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1BE38" w14:textId="77777777" w:rsidR="004E3BEF" w:rsidRPr="003447D8" w:rsidRDefault="004E3BEF" w:rsidP="004E3BEF">
      <w:pPr>
        <w:jc w:val="center"/>
        <w:rPr>
          <w:rFonts w:ascii="Arial" w:hAnsi="Arial"/>
          <w:b/>
          <w:sz w:val="22"/>
          <w:szCs w:val="22"/>
        </w:rPr>
      </w:pPr>
      <w:r w:rsidRPr="003447D8">
        <w:rPr>
          <w:rFonts w:ascii="Arial" w:hAnsi="Arial"/>
          <w:b/>
          <w:sz w:val="22"/>
          <w:szCs w:val="22"/>
        </w:rPr>
        <w:t>Kernlehrplan Philosophie</w:t>
      </w:r>
      <w:r>
        <w:rPr>
          <w:rFonts w:ascii="Arial" w:hAnsi="Arial"/>
          <w:b/>
          <w:sz w:val="22"/>
          <w:szCs w:val="22"/>
        </w:rPr>
        <w:t xml:space="preserve"> Q2</w:t>
      </w:r>
    </w:p>
    <w:p w14:paraId="112B4E60" w14:textId="77777777" w:rsidR="004E3BEF" w:rsidRPr="003447D8" w:rsidRDefault="004E3BEF" w:rsidP="004E3BEF">
      <w:pPr>
        <w:jc w:val="both"/>
        <w:rPr>
          <w:rFonts w:ascii="Arial" w:hAnsi="Arial"/>
          <w:b/>
        </w:rPr>
      </w:pPr>
    </w:p>
    <w:p w14:paraId="456A7F28" w14:textId="77777777" w:rsidR="004E3BEF" w:rsidRPr="003447D8" w:rsidRDefault="004E3BEF" w:rsidP="004E3BEF">
      <w:pPr>
        <w:jc w:val="both"/>
        <w:rPr>
          <w:rFonts w:ascii="Arial" w:hAnsi="Arial"/>
          <w:b/>
        </w:rPr>
      </w:pPr>
    </w:p>
    <w:p w14:paraId="219D09E9" w14:textId="77777777" w:rsidR="004E3BEF" w:rsidRPr="003447D8" w:rsidRDefault="004E3BEF" w:rsidP="004E3BEF">
      <w:pPr>
        <w:jc w:val="both"/>
        <w:rPr>
          <w:rFonts w:ascii="Arial" w:hAnsi="Arial"/>
          <w:b/>
        </w:rPr>
      </w:pPr>
      <w:r w:rsidRPr="003447D8">
        <w:rPr>
          <w:rFonts w:ascii="Arial" w:hAnsi="Arial"/>
          <w:b/>
        </w:rPr>
        <w:t xml:space="preserve">1 </w:t>
      </w:r>
      <w:r>
        <w:rPr>
          <w:rFonts w:ascii="Arial" w:hAnsi="Arial"/>
          <w:b/>
        </w:rPr>
        <w:tab/>
      </w:r>
      <w:r w:rsidRPr="003447D8">
        <w:rPr>
          <w:rFonts w:ascii="Arial" w:hAnsi="Arial"/>
          <w:b/>
        </w:rPr>
        <w:t>Rahmenbedingungen für die fachliche Arbeit</w:t>
      </w:r>
    </w:p>
    <w:p w14:paraId="2091E419" w14:textId="77777777" w:rsidR="004E3BEF" w:rsidRPr="003447D8" w:rsidRDefault="004E3BEF" w:rsidP="004E3BEF">
      <w:pPr>
        <w:jc w:val="both"/>
        <w:rPr>
          <w:rFonts w:ascii="Arial" w:hAnsi="Arial"/>
          <w:b/>
        </w:rPr>
      </w:pPr>
    </w:p>
    <w:p w14:paraId="17E84C41" w14:textId="77777777" w:rsidR="004E3BEF" w:rsidRPr="003447D8" w:rsidRDefault="004E3BEF" w:rsidP="004E3BEF">
      <w:pPr>
        <w:jc w:val="both"/>
        <w:rPr>
          <w:rFonts w:ascii="Arial" w:hAnsi="Arial"/>
        </w:rPr>
      </w:pPr>
      <w:r w:rsidRPr="003447D8">
        <w:rPr>
          <w:rFonts w:ascii="Arial" w:hAnsi="Arial"/>
        </w:rPr>
        <w:t xml:space="preserve">Das Johannes-Althusius-Gymnasium liegt im Zentrum von Bad Berleburg und wird von Schülerinnen und Schülern sowohl aus der Stadt selbst als auch aus umliegenden Gemeinden besucht. Die Schule ist dreizügig ausgelegt. Sie hat zur Zeit ca. 550 Schülerinnen und Schüler, davon befinden sich ungefähr 180 in der gymnasialen Oberstufe, ca. 60 in jeder Jahrgangsstufe. Im Durchschnitt werden etwa zehn Realschülerinnen und -schüler als Seiteneinsteiger pro Einführungsphase in die Oberstufe aufgenommen. </w:t>
      </w:r>
    </w:p>
    <w:p w14:paraId="45C223CB" w14:textId="77777777" w:rsidR="004E3BEF" w:rsidRPr="003447D8" w:rsidRDefault="004E3BEF" w:rsidP="004E3BEF">
      <w:pPr>
        <w:jc w:val="both"/>
        <w:rPr>
          <w:rFonts w:ascii="Arial" w:hAnsi="Arial"/>
        </w:rPr>
      </w:pPr>
      <w:r w:rsidRPr="003447D8">
        <w:rPr>
          <w:rFonts w:ascii="Arial" w:hAnsi="Arial"/>
        </w:rPr>
        <w:t xml:space="preserve">In der Oberstufe wird in den Jahrgangsstufen 10 bis 12 das Fach Philosophie als ordentliches Fach im gesellschaftswissenschaftlichen Aufgabenfeld angeboten. In der Regel wird in den Stufen 10 bis 11 jeweils ein Philosophiekurs mit ca. 25 Schülerinnen und Schülern eingerichtet, in der Q2 wird das Fach dann in einem Grundkurs mit durchschnittlich 20 Teilnehmerinnen und Teilnehmern weitergeführt. </w:t>
      </w:r>
    </w:p>
    <w:p w14:paraId="43E3F5D7" w14:textId="77777777" w:rsidR="004E3BEF" w:rsidRPr="003447D8" w:rsidRDefault="004E3BEF" w:rsidP="004E3BEF">
      <w:pPr>
        <w:jc w:val="both"/>
        <w:rPr>
          <w:rFonts w:ascii="Arial" w:hAnsi="Arial"/>
        </w:rPr>
      </w:pPr>
      <w:r w:rsidRPr="003447D8">
        <w:rPr>
          <w:rFonts w:ascii="Arial" w:hAnsi="Arial"/>
        </w:rPr>
        <w:t xml:space="preserve">Es wird versucht, die Blockung der Philosophie- und Religionskurse in allen drei Stufen so einzurichten, dass die Schülerinnen und Schüler die Gelegenheit erhalten, sowohl Philosophie als auch Religion zu belegen. Pro Abiturjahrgang entscheiden sich zwischen drei und acht Schülerinnen und Schüler für Philosophie als Abiturfach, wobei die überwiegende Zahl es als mündliches Prüfungsfach wählt. </w:t>
      </w:r>
    </w:p>
    <w:p w14:paraId="1B5B23CE" w14:textId="77777777" w:rsidR="004E3BEF" w:rsidRPr="003447D8" w:rsidRDefault="004E3BEF" w:rsidP="004E3BEF">
      <w:pPr>
        <w:jc w:val="both"/>
        <w:rPr>
          <w:rFonts w:ascii="Arial" w:hAnsi="Arial"/>
        </w:rPr>
      </w:pPr>
      <w:r w:rsidRPr="003447D8">
        <w:rPr>
          <w:rFonts w:ascii="Arial" w:hAnsi="Arial"/>
        </w:rPr>
        <w:t xml:space="preserve">Im Rahmen des Schulprogramms übernimmt das Fach eine besondere Aufgabe im Bereich der Werteerziehung, insoweit eine grundsätzliche Reflexion auf für das menschliche Zusammenleben unabdingbare Moralvorstellungen eine seiner wesentlichen Unterrichtsdimensionen darstellt. Seine Ausrichtung am rationalen Diskurs, der von Schülerinnen und Schülern mit ganz unterschiedlichen Wertvorstellungen und Weltanschauungen eine sachorientierte, von gegenseitiger Achtung getragene Auseinandersetzung um tragfähige normative Vorstellungen verlangt, lässt den Philosophieunterricht zu einem Ort werden, an dem Werteerziehung konkret erfahrbar werden kann. </w:t>
      </w:r>
    </w:p>
    <w:p w14:paraId="1279627E" w14:textId="19EE789F" w:rsidR="004E3BEF" w:rsidRPr="003447D8" w:rsidRDefault="004E3BEF" w:rsidP="004E3BEF">
      <w:pPr>
        <w:jc w:val="both"/>
        <w:rPr>
          <w:rFonts w:ascii="Arial" w:hAnsi="Arial"/>
        </w:rPr>
      </w:pPr>
      <w:r w:rsidRPr="003447D8">
        <w:rPr>
          <w:rFonts w:ascii="Arial" w:hAnsi="Arial"/>
        </w:rPr>
        <w:t xml:space="preserve">Die Fachschaft besteht aus </w:t>
      </w:r>
      <w:r w:rsidR="0073403F">
        <w:rPr>
          <w:rFonts w:ascii="Arial" w:hAnsi="Arial"/>
        </w:rPr>
        <w:t xml:space="preserve">zwei </w:t>
      </w:r>
      <w:r w:rsidRPr="003447D8">
        <w:rPr>
          <w:rFonts w:ascii="Arial" w:hAnsi="Arial"/>
        </w:rPr>
        <w:t>Fachkollegin</w:t>
      </w:r>
      <w:r w:rsidR="0073403F">
        <w:rPr>
          <w:rFonts w:ascii="Arial" w:hAnsi="Arial"/>
        </w:rPr>
        <w:t>nen, teilweise we</w:t>
      </w:r>
      <w:r w:rsidRPr="003447D8">
        <w:rPr>
          <w:rFonts w:ascii="Arial" w:hAnsi="Arial"/>
        </w:rPr>
        <w:t>rd</w:t>
      </w:r>
      <w:r w:rsidR="0073403F">
        <w:rPr>
          <w:rFonts w:ascii="Arial" w:hAnsi="Arial"/>
        </w:rPr>
        <w:t>en</w:t>
      </w:r>
      <w:r w:rsidRPr="003447D8">
        <w:rPr>
          <w:rFonts w:ascii="Arial" w:hAnsi="Arial"/>
        </w:rPr>
        <w:t xml:space="preserve"> diese durch eine Lehramtsanwärterin bzw. einen -anwärter unterstützt.</w:t>
      </w:r>
    </w:p>
    <w:p w14:paraId="55C42848" w14:textId="120B4DB1" w:rsidR="004E3BEF" w:rsidRPr="003447D8" w:rsidRDefault="004E3BEF" w:rsidP="004E3BEF">
      <w:pPr>
        <w:jc w:val="both"/>
        <w:rPr>
          <w:rFonts w:ascii="Arial" w:hAnsi="Arial"/>
        </w:rPr>
      </w:pPr>
      <w:r w:rsidRPr="003447D8">
        <w:rPr>
          <w:rFonts w:ascii="Arial" w:hAnsi="Arial"/>
        </w:rPr>
        <w:t>Für den Philoso</w:t>
      </w:r>
      <w:r w:rsidR="0073403F">
        <w:rPr>
          <w:rFonts w:ascii="Arial" w:hAnsi="Arial"/>
        </w:rPr>
        <w:t>phieunterricht in der Sek II sind</w:t>
      </w:r>
      <w:r w:rsidRPr="003447D8">
        <w:rPr>
          <w:rFonts w:ascii="Arial" w:hAnsi="Arial"/>
        </w:rPr>
        <w:t xml:space="preserve"> Lehrwerk</w:t>
      </w:r>
      <w:r w:rsidR="0073403F">
        <w:rPr>
          <w:rFonts w:ascii="Arial" w:hAnsi="Arial"/>
        </w:rPr>
        <w:t>e eingeführt, die</w:t>
      </w:r>
      <w:r w:rsidRPr="003447D8">
        <w:rPr>
          <w:rFonts w:ascii="Arial" w:hAnsi="Arial"/>
        </w:rPr>
        <w:t xml:space="preserve"> die Ausbildung und Weiterentwicklung aller vier Kompetenzbereiche des Lehrplans auf der Grundlage der dort festgelegt</w:t>
      </w:r>
      <w:r w:rsidR="0073403F">
        <w:rPr>
          <w:rFonts w:ascii="Arial" w:hAnsi="Arial"/>
        </w:rPr>
        <w:t>en I</w:t>
      </w:r>
      <w:bookmarkStart w:id="0" w:name="_GoBack"/>
      <w:bookmarkEnd w:id="0"/>
      <w:r w:rsidR="0073403F">
        <w:rPr>
          <w:rFonts w:ascii="Arial" w:hAnsi="Arial"/>
        </w:rPr>
        <w:t>nhaltsfelder gezielt fördern</w:t>
      </w:r>
      <w:r w:rsidRPr="003447D8">
        <w:rPr>
          <w:rFonts w:ascii="Arial" w:hAnsi="Arial"/>
        </w:rPr>
        <w:t xml:space="preserve">. </w:t>
      </w:r>
      <w:r w:rsidR="0073403F">
        <w:rPr>
          <w:rFonts w:ascii="Arial" w:hAnsi="Arial"/>
        </w:rPr>
        <w:t>Sie stehen</w:t>
      </w:r>
      <w:r w:rsidRPr="003447D8">
        <w:rPr>
          <w:rFonts w:ascii="Arial" w:hAnsi="Arial"/>
        </w:rPr>
        <w:t xml:space="preserve"> in ausreichender Anzahl zur Verfügung. Die mediale Ausstattung ermöglicht es, in jedem Fachraum auf einen OHP und eine WLAN-Anbindung zurückzugreifen. Zudem besteht für die Schülerinnen und Schüler die Möglichkeit in einem Arbeitsraum eigenständige Internetrecherchen zu führen.</w:t>
      </w:r>
    </w:p>
    <w:p w14:paraId="614A27F3" w14:textId="77777777" w:rsidR="004E3BEF" w:rsidRPr="003447D8" w:rsidRDefault="004E3BEF" w:rsidP="004E3BEF">
      <w:pPr>
        <w:jc w:val="both"/>
        <w:rPr>
          <w:rFonts w:ascii="Arial" w:hAnsi="Arial"/>
        </w:rPr>
      </w:pPr>
    </w:p>
    <w:p w14:paraId="74EB6E4A" w14:textId="77777777" w:rsidR="004E3BEF" w:rsidRPr="003447D8" w:rsidRDefault="004E3BEF" w:rsidP="004E3BEF">
      <w:pPr>
        <w:jc w:val="both"/>
        <w:rPr>
          <w:rFonts w:ascii="Arial" w:hAnsi="Arial"/>
        </w:rPr>
      </w:pPr>
    </w:p>
    <w:p w14:paraId="06F304FF" w14:textId="77777777" w:rsidR="004E3BEF" w:rsidRPr="003447D8" w:rsidRDefault="004E3BEF" w:rsidP="004E3BEF">
      <w:pPr>
        <w:jc w:val="both"/>
        <w:rPr>
          <w:rFonts w:ascii="Arial" w:hAnsi="Arial"/>
        </w:rPr>
      </w:pPr>
    </w:p>
    <w:p w14:paraId="341364B5" w14:textId="77777777" w:rsidR="004E3BEF" w:rsidRPr="003447D8" w:rsidRDefault="004E3BEF" w:rsidP="004E3BEF">
      <w:pPr>
        <w:jc w:val="both"/>
        <w:rPr>
          <w:rFonts w:ascii="Arial" w:hAnsi="Arial"/>
        </w:rPr>
      </w:pPr>
    </w:p>
    <w:p w14:paraId="670B44D3" w14:textId="77777777" w:rsidR="004E3BEF" w:rsidRDefault="004E3BEF" w:rsidP="004E3BEF">
      <w:pPr>
        <w:jc w:val="both"/>
        <w:rPr>
          <w:rFonts w:ascii="Arial" w:hAnsi="Arial"/>
        </w:rPr>
      </w:pPr>
    </w:p>
    <w:p w14:paraId="7F456C9A" w14:textId="77777777" w:rsidR="0033250C" w:rsidRDefault="0033250C" w:rsidP="004E3BEF">
      <w:pPr>
        <w:jc w:val="both"/>
        <w:rPr>
          <w:rFonts w:ascii="Arial" w:hAnsi="Arial"/>
        </w:rPr>
      </w:pPr>
    </w:p>
    <w:p w14:paraId="365C4106" w14:textId="77777777" w:rsidR="004E3BEF" w:rsidRDefault="004E3BEF" w:rsidP="004E3BEF">
      <w:pPr>
        <w:jc w:val="both"/>
        <w:rPr>
          <w:rFonts w:ascii="Arial" w:hAnsi="Arial"/>
        </w:rPr>
      </w:pPr>
    </w:p>
    <w:p w14:paraId="0C374C03" w14:textId="77777777" w:rsidR="004E3BEF" w:rsidRDefault="004E3BEF" w:rsidP="004E3BEF">
      <w:pPr>
        <w:jc w:val="both"/>
        <w:rPr>
          <w:rFonts w:ascii="Arial" w:hAnsi="Arial"/>
          <w:b/>
        </w:rPr>
      </w:pPr>
      <w:r w:rsidRPr="00776690">
        <w:rPr>
          <w:rFonts w:ascii="Arial" w:hAnsi="Arial"/>
          <w:b/>
        </w:rPr>
        <w:lastRenderedPageBreak/>
        <w:t>2</w:t>
      </w:r>
      <w:r w:rsidRPr="00776690">
        <w:rPr>
          <w:rFonts w:ascii="Arial" w:hAnsi="Arial"/>
          <w:b/>
        </w:rPr>
        <w:tab/>
        <w:t>Entscheidungen zum Unterricht</w:t>
      </w:r>
    </w:p>
    <w:p w14:paraId="406BD7D8" w14:textId="77777777" w:rsidR="004E3BEF" w:rsidRPr="00776690" w:rsidRDefault="004E3BEF" w:rsidP="004E3BEF">
      <w:pPr>
        <w:jc w:val="both"/>
        <w:rPr>
          <w:rFonts w:ascii="Arial" w:hAnsi="Arial"/>
          <w:b/>
        </w:rPr>
      </w:pPr>
    </w:p>
    <w:p w14:paraId="0444619F" w14:textId="77777777" w:rsidR="004E3BEF" w:rsidRPr="003447D8" w:rsidRDefault="004E3BEF" w:rsidP="004E3BEF">
      <w:pPr>
        <w:jc w:val="both"/>
        <w:rPr>
          <w:rFonts w:ascii="Arial" w:hAnsi="Arial"/>
          <w:b/>
        </w:rPr>
      </w:pPr>
      <w:r>
        <w:rPr>
          <w:rFonts w:ascii="Arial" w:hAnsi="Arial"/>
          <w:b/>
        </w:rPr>
        <w:t>2.1</w:t>
      </w:r>
      <w:r>
        <w:rPr>
          <w:rFonts w:ascii="Arial" w:hAnsi="Arial"/>
          <w:b/>
        </w:rPr>
        <w:tab/>
      </w:r>
      <w:r w:rsidRPr="003447D8">
        <w:rPr>
          <w:rFonts w:ascii="Arial" w:hAnsi="Arial"/>
          <w:b/>
        </w:rPr>
        <w:t>Unterrichtsvorhaben</w:t>
      </w:r>
    </w:p>
    <w:p w14:paraId="4E61D6AB" w14:textId="77777777" w:rsidR="004E3BEF" w:rsidRPr="003447D8" w:rsidRDefault="004E3BEF" w:rsidP="004E3BEF">
      <w:pPr>
        <w:jc w:val="both"/>
        <w:rPr>
          <w:rFonts w:ascii="Arial" w:hAnsi="Arial"/>
          <w:b/>
        </w:rPr>
      </w:pPr>
    </w:p>
    <w:p w14:paraId="1A754A05" w14:textId="77777777" w:rsidR="004E3BEF" w:rsidRPr="003447D8" w:rsidRDefault="004E3BEF" w:rsidP="004E3BEF">
      <w:pPr>
        <w:jc w:val="both"/>
        <w:rPr>
          <w:rFonts w:ascii="Arial" w:hAnsi="Arial"/>
        </w:rPr>
      </w:pPr>
      <w:r w:rsidRPr="003447D8">
        <w:rPr>
          <w:rFonts w:ascii="Arial" w:hAnsi="Arial"/>
        </w:rPr>
        <w:t>Die Darstellung der Unterrichtsvorhaben im schulinternen Lehrplan besitzt den Anspruch, sämtliche im Kernlehrplan angeführten Kompetenzen abzudecken. Dies entspricht der Verpflichtung jeder Lehrkraft, alle Kompetenzerwartungen des Kernlehrplans bei den Lernenden auszubilden und zu entwickeln.</w:t>
      </w:r>
    </w:p>
    <w:p w14:paraId="20A56AE0" w14:textId="77777777" w:rsidR="004E3BEF" w:rsidRPr="003447D8" w:rsidRDefault="004E3BEF" w:rsidP="004E3BEF">
      <w:pPr>
        <w:jc w:val="both"/>
        <w:rPr>
          <w:rFonts w:ascii="Arial" w:hAnsi="Arial"/>
        </w:rPr>
      </w:pPr>
      <w:r w:rsidRPr="003447D8">
        <w:rPr>
          <w:rFonts w:ascii="Arial" w:hAnsi="Arial"/>
        </w:rPr>
        <w:t>Die entsprechende Umsetzung erfolgt auf zwei Ebenen: der Übersichts- und der Konkretisierungsebene.</w:t>
      </w:r>
    </w:p>
    <w:p w14:paraId="0501CAAD" w14:textId="77777777" w:rsidR="004E3BEF" w:rsidRPr="003447D8" w:rsidRDefault="004E3BEF" w:rsidP="004E3BEF">
      <w:pPr>
        <w:jc w:val="both"/>
        <w:rPr>
          <w:rFonts w:ascii="Arial" w:hAnsi="Arial"/>
          <w:color w:val="FF0000"/>
        </w:rPr>
      </w:pPr>
      <w:r w:rsidRPr="003447D8">
        <w:rPr>
          <w:rFonts w:ascii="Arial" w:hAnsi="Arial"/>
        </w:rPr>
        <w:t>Im „Übersichtsraster Unterrichtsvorhaben“ (Kapitel 2.1.1) wird die für alle Lehrerinnen und Lehrer gemäß Fachkonferenzbeschluss verbindliche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an dieser Stelle im Bereich der Methoden- und Handlungskompetenz nur diejenigen übergeordneten Kompetenzerwartungen ausgewiesen, deren Entwicklung im Rahmen des jeweiligen Unterrichtsvorhabens im Zentrum steht. Im Bereich der Sach- und Urteilskompetenz werden die auf das jeweilige Unterrichtsvorhaben bezogenen konkretisierten Kompetenzerwartungen gemäß dem Kernlehrplan aufgeführt.</w:t>
      </w:r>
      <w:r w:rsidRPr="003447D8">
        <w:rPr>
          <w:rFonts w:ascii="Arial" w:hAnsi="Arial"/>
          <w:color w:val="FF0000"/>
        </w:rPr>
        <w:t xml:space="preserve"> </w:t>
      </w:r>
    </w:p>
    <w:p w14:paraId="30C90446" w14:textId="77777777" w:rsidR="004E3BEF" w:rsidRPr="003447D8" w:rsidRDefault="004E3BEF" w:rsidP="004E3BEF">
      <w:pPr>
        <w:jc w:val="both"/>
        <w:rPr>
          <w:rFonts w:ascii="Arial" w:hAnsi="Arial"/>
        </w:rPr>
      </w:pPr>
      <w:r w:rsidRPr="003447D8">
        <w:rPr>
          <w:rFonts w:ascii="Arial" w:hAnsi="Arial"/>
        </w:rPr>
        <w:t>Der ausgewiesene Zeitbedarf versteht sich als grobe Orientierungsgröße, die nach Bedarf über- oder unterschritten werden kann. Um Spielraum für Vertiefungen, besondere Schülerinteressen, aktuelle Themen bzw. die Erfordernisse anderer besonderer Ereignisse (z.B. Praktika, Klassenfahrten o.ä.) zu erhalten, wurden im Rahmen dieses schulinternen Lehrplans nur ca. 75 Prozent der Bruttounterrichtszeit verplant.</w:t>
      </w:r>
    </w:p>
    <w:p w14:paraId="2AB5B877" w14:textId="77777777" w:rsidR="004E3BEF" w:rsidRPr="003447D8" w:rsidRDefault="004E3BEF" w:rsidP="004E3BEF">
      <w:pPr>
        <w:jc w:val="both"/>
        <w:rPr>
          <w:rFonts w:ascii="Arial" w:hAnsi="Arial"/>
        </w:rPr>
      </w:pPr>
      <w:r w:rsidRPr="003447D8">
        <w:rPr>
          <w:rFonts w:ascii="Arial" w:hAnsi="Arial"/>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empfehlenden 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rsidRPr="003447D8">
        <w:rPr>
          <w:rFonts w:ascii="Arial" w:hAnsi="Arial"/>
        </w:rPr>
        <w:noBreakHyphen/>
        <w:t>orten sowie vorgesehenen Leistungsüberprüfungen.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finden.</w:t>
      </w:r>
    </w:p>
    <w:p w14:paraId="18726834" w14:textId="77777777" w:rsidR="004E3BEF" w:rsidRPr="003447D8" w:rsidRDefault="004E3BEF" w:rsidP="004E3BEF">
      <w:pPr>
        <w:jc w:val="both"/>
        <w:rPr>
          <w:rFonts w:ascii="Arial" w:hAnsi="Arial"/>
        </w:rPr>
      </w:pPr>
    </w:p>
    <w:p w14:paraId="79C598B3" w14:textId="77777777" w:rsidR="00365B85" w:rsidRDefault="00365B85" w:rsidP="004E3BEF">
      <w:pPr>
        <w:jc w:val="both"/>
        <w:rPr>
          <w:rFonts w:ascii="Arial" w:hAnsi="Arial"/>
          <w:sz w:val="22"/>
          <w:szCs w:val="22"/>
        </w:rPr>
      </w:pPr>
    </w:p>
    <w:p w14:paraId="2C800FE0" w14:textId="77777777" w:rsidR="00365B85" w:rsidRDefault="00365B85" w:rsidP="004E3BEF">
      <w:pPr>
        <w:jc w:val="both"/>
        <w:rPr>
          <w:rFonts w:ascii="Arial" w:hAnsi="Arial"/>
          <w:sz w:val="22"/>
          <w:szCs w:val="22"/>
        </w:rPr>
      </w:pPr>
    </w:p>
    <w:p w14:paraId="26F4DB7D" w14:textId="77777777" w:rsidR="004E3BEF" w:rsidRDefault="004E3BEF" w:rsidP="004E3BEF">
      <w:pPr>
        <w:jc w:val="both"/>
        <w:rPr>
          <w:rFonts w:ascii="Arial" w:hAnsi="Arial"/>
          <w:b/>
        </w:rPr>
      </w:pPr>
      <w:r>
        <w:rPr>
          <w:rFonts w:ascii="Arial" w:hAnsi="Arial"/>
          <w:b/>
        </w:rPr>
        <w:t>2.1.1</w:t>
      </w:r>
      <w:r>
        <w:rPr>
          <w:rFonts w:ascii="Arial" w:hAnsi="Arial"/>
          <w:b/>
        </w:rPr>
        <w:tab/>
      </w:r>
      <w:r w:rsidRPr="003447D8">
        <w:rPr>
          <w:rFonts w:ascii="Arial" w:hAnsi="Arial"/>
          <w:b/>
        </w:rPr>
        <w:t>Übersichtsraster Unterrichtsvorhaben</w:t>
      </w:r>
    </w:p>
    <w:p w14:paraId="3E21EBCD" w14:textId="77777777" w:rsidR="00365B85" w:rsidRPr="007442EE" w:rsidRDefault="00365B85" w:rsidP="004E3BEF">
      <w:pPr>
        <w:jc w:val="both"/>
        <w:rPr>
          <w:rFonts w:ascii="Arial" w:hAnsi="Arial"/>
          <w:b/>
          <w:sz w:val="22"/>
          <w:szCs w:val="22"/>
        </w:rPr>
      </w:pPr>
      <w:r w:rsidRPr="007442EE">
        <w:rPr>
          <w:rFonts w:ascii="Arial" w:hAnsi="Arial"/>
          <w:b/>
          <w:sz w:val="22"/>
          <w:szCs w:val="22"/>
        </w:rPr>
        <w:tab/>
      </w:r>
    </w:p>
    <w:tbl>
      <w:tblPr>
        <w:tblStyle w:val="Tabellenraster"/>
        <w:tblW w:w="12946" w:type="dxa"/>
        <w:tblLook w:val="04A0" w:firstRow="1" w:lastRow="0" w:firstColumn="1" w:lastColumn="0" w:noHBand="0" w:noVBand="1"/>
      </w:tblPr>
      <w:tblGrid>
        <w:gridCol w:w="1317"/>
        <w:gridCol w:w="1410"/>
        <w:gridCol w:w="1688"/>
        <w:gridCol w:w="1844"/>
        <w:gridCol w:w="1297"/>
        <w:gridCol w:w="1437"/>
        <w:gridCol w:w="954"/>
        <w:gridCol w:w="1128"/>
        <w:gridCol w:w="1728"/>
        <w:gridCol w:w="143"/>
      </w:tblGrid>
      <w:tr w:rsidR="00365B85" w:rsidRPr="007442EE" w14:paraId="164F830D" w14:textId="77777777" w:rsidTr="00365B85">
        <w:tc>
          <w:tcPr>
            <w:tcW w:w="12946" w:type="dxa"/>
            <w:gridSpan w:val="10"/>
            <w:shd w:val="clear" w:color="auto" w:fill="BFBFBF" w:themeFill="background1" w:themeFillShade="BF"/>
          </w:tcPr>
          <w:p w14:paraId="365FDA89" w14:textId="11BFC0D7" w:rsidR="00365B85" w:rsidRPr="007442EE" w:rsidRDefault="00365B85" w:rsidP="00AF46E1">
            <w:pPr>
              <w:tabs>
                <w:tab w:val="center" w:pos="7711"/>
              </w:tabs>
              <w:jc w:val="center"/>
              <w:rPr>
                <w:rFonts w:ascii="Arial" w:hAnsi="Arial"/>
                <w:b/>
                <w:sz w:val="22"/>
                <w:szCs w:val="22"/>
              </w:rPr>
            </w:pPr>
            <w:r>
              <w:rPr>
                <w:rFonts w:ascii="Arial" w:hAnsi="Arial"/>
                <w:b/>
                <w:sz w:val="22"/>
                <w:szCs w:val="22"/>
              </w:rPr>
              <w:t>Qualifikationsphase 2</w:t>
            </w:r>
          </w:p>
        </w:tc>
      </w:tr>
      <w:tr w:rsidR="00365B85" w:rsidRPr="001542EF" w14:paraId="05DCD2A1" w14:textId="77777777" w:rsidTr="00365B85">
        <w:trPr>
          <w:gridAfter w:val="1"/>
          <w:wAfter w:w="143" w:type="dxa"/>
        </w:trPr>
        <w:tc>
          <w:tcPr>
            <w:tcW w:w="12803" w:type="dxa"/>
            <w:gridSpan w:val="9"/>
            <w:shd w:val="clear" w:color="auto" w:fill="D9D9D9" w:themeFill="background1" w:themeFillShade="D9"/>
          </w:tcPr>
          <w:p w14:paraId="5DA68DF4" w14:textId="5FC0F06D" w:rsidR="00365B85" w:rsidRPr="001542EF" w:rsidRDefault="00365B85" w:rsidP="00365B85">
            <w:pPr>
              <w:jc w:val="both"/>
              <w:rPr>
                <w:rFonts w:ascii="Arial" w:hAnsi="Arial"/>
                <w:b/>
              </w:rPr>
            </w:pPr>
            <w:r>
              <w:rPr>
                <w:rFonts w:ascii="Arial" w:hAnsi="Arial"/>
                <w:b/>
              </w:rPr>
              <w:t>Unterrichtsvorhaben I</w:t>
            </w:r>
          </w:p>
          <w:p w14:paraId="59A0B8C2" w14:textId="77777777" w:rsidR="00365B85" w:rsidRPr="001542EF" w:rsidRDefault="00365B85" w:rsidP="00365B85">
            <w:pPr>
              <w:rPr>
                <w:rFonts w:ascii="Arial" w:hAnsi="Arial"/>
                <w:b/>
              </w:rPr>
            </w:pPr>
            <w:r w:rsidRPr="001542EF">
              <w:rPr>
                <w:rFonts w:ascii="Arial" w:hAnsi="Arial"/>
                <w:b/>
              </w:rPr>
              <w:t xml:space="preserve">Thema: </w:t>
            </w:r>
            <w:r w:rsidRPr="008F2DBC">
              <w:rPr>
                <w:rFonts w:ascii="Arial" w:hAnsi="Arial" w:cs="Arial"/>
                <w:i/>
                <w:sz w:val="22"/>
                <w:lang w:eastAsia="zh-CN"/>
              </w:rPr>
              <w:t>Was leisten sinnliche Wahrnehmung und Verstandestätigkeit für die wissenschaftliche Erkenntnis? – rationalistische und empiristische Modelle im Vergleich</w:t>
            </w:r>
          </w:p>
        </w:tc>
      </w:tr>
      <w:tr w:rsidR="00365B85" w:rsidRPr="00A164E7" w14:paraId="11F31262" w14:textId="77777777" w:rsidTr="00365B85">
        <w:trPr>
          <w:gridAfter w:val="1"/>
          <w:wAfter w:w="143" w:type="dxa"/>
        </w:trPr>
        <w:tc>
          <w:tcPr>
            <w:tcW w:w="1317" w:type="dxa"/>
          </w:tcPr>
          <w:p w14:paraId="03893067" w14:textId="77777777" w:rsidR="00365B85" w:rsidRPr="00A164E7" w:rsidRDefault="00365B85" w:rsidP="00365B85">
            <w:pPr>
              <w:jc w:val="both"/>
              <w:rPr>
                <w:rFonts w:ascii="Arial" w:hAnsi="Arial"/>
                <w:b/>
                <w:sz w:val="14"/>
                <w:szCs w:val="14"/>
              </w:rPr>
            </w:pPr>
            <w:r w:rsidRPr="00A164E7">
              <w:rPr>
                <w:rFonts w:ascii="Arial" w:hAnsi="Arial"/>
                <w:b/>
                <w:sz w:val="14"/>
                <w:szCs w:val="14"/>
              </w:rPr>
              <w:t>Sachkompetenz</w:t>
            </w:r>
          </w:p>
        </w:tc>
        <w:tc>
          <w:tcPr>
            <w:tcW w:w="1410" w:type="dxa"/>
          </w:tcPr>
          <w:p w14:paraId="41127E97" w14:textId="77777777" w:rsidR="00365B85" w:rsidRPr="00A164E7" w:rsidRDefault="00365B85" w:rsidP="00365B85">
            <w:pPr>
              <w:jc w:val="both"/>
              <w:rPr>
                <w:rFonts w:ascii="Arial" w:hAnsi="Arial"/>
                <w:b/>
                <w:sz w:val="14"/>
                <w:szCs w:val="14"/>
              </w:rPr>
            </w:pPr>
            <w:r w:rsidRPr="00A164E7">
              <w:rPr>
                <w:rFonts w:ascii="Arial" w:hAnsi="Arial"/>
                <w:b/>
                <w:sz w:val="14"/>
                <w:szCs w:val="14"/>
              </w:rPr>
              <w:t>Urteilskompetenz</w:t>
            </w:r>
          </w:p>
        </w:tc>
        <w:tc>
          <w:tcPr>
            <w:tcW w:w="1688" w:type="dxa"/>
          </w:tcPr>
          <w:p w14:paraId="7D8F2FE8" w14:textId="77777777" w:rsidR="00365B85" w:rsidRPr="00A164E7" w:rsidRDefault="00365B85" w:rsidP="00365B85">
            <w:pPr>
              <w:jc w:val="both"/>
              <w:rPr>
                <w:rFonts w:ascii="Arial" w:hAnsi="Arial"/>
                <w:b/>
                <w:sz w:val="14"/>
                <w:szCs w:val="14"/>
              </w:rPr>
            </w:pPr>
            <w:r w:rsidRPr="00A164E7">
              <w:rPr>
                <w:rFonts w:ascii="Arial" w:hAnsi="Arial"/>
                <w:b/>
                <w:sz w:val="14"/>
                <w:szCs w:val="14"/>
              </w:rPr>
              <w:t>Handlungskompetenz</w:t>
            </w:r>
          </w:p>
        </w:tc>
        <w:tc>
          <w:tcPr>
            <w:tcW w:w="1844" w:type="dxa"/>
          </w:tcPr>
          <w:p w14:paraId="792DDB4D" w14:textId="77777777" w:rsidR="00365B85" w:rsidRPr="00A164E7" w:rsidRDefault="00365B85" w:rsidP="00365B85">
            <w:pPr>
              <w:jc w:val="both"/>
              <w:rPr>
                <w:rFonts w:ascii="Arial" w:hAnsi="Arial"/>
                <w:b/>
                <w:sz w:val="14"/>
                <w:szCs w:val="14"/>
              </w:rPr>
            </w:pPr>
            <w:r w:rsidRPr="00A164E7">
              <w:rPr>
                <w:rFonts w:ascii="Arial" w:hAnsi="Arial"/>
                <w:b/>
                <w:sz w:val="14"/>
                <w:szCs w:val="14"/>
              </w:rPr>
              <w:t>Methodenkompetenz</w:t>
            </w:r>
          </w:p>
        </w:tc>
        <w:tc>
          <w:tcPr>
            <w:tcW w:w="1297" w:type="dxa"/>
          </w:tcPr>
          <w:p w14:paraId="6F431B45" w14:textId="77777777" w:rsidR="00365B85" w:rsidRPr="00A164E7" w:rsidRDefault="00365B85" w:rsidP="00365B85">
            <w:pPr>
              <w:jc w:val="both"/>
              <w:rPr>
                <w:rFonts w:ascii="Arial" w:hAnsi="Arial"/>
                <w:b/>
                <w:sz w:val="14"/>
                <w:szCs w:val="14"/>
              </w:rPr>
            </w:pPr>
            <w:r w:rsidRPr="00A164E7">
              <w:rPr>
                <w:rFonts w:ascii="Arial" w:hAnsi="Arial"/>
                <w:b/>
                <w:sz w:val="14"/>
                <w:szCs w:val="14"/>
              </w:rPr>
              <w:t>Inhaltsfeld</w:t>
            </w:r>
          </w:p>
        </w:tc>
        <w:tc>
          <w:tcPr>
            <w:tcW w:w="1437" w:type="dxa"/>
          </w:tcPr>
          <w:p w14:paraId="7C7A2178" w14:textId="77777777" w:rsidR="00365B85" w:rsidRPr="00A164E7" w:rsidRDefault="00365B85" w:rsidP="00365B85">
            <w:pPr>
              <w:jc w:val="both"/>
              <w:rPr>
                <w:rFonts w:ascii="Arial" w:hAnsi="Arial"/>
                <w:b/>
                <w:sz w:val="14"/>
                <w:szCs w:val="14"/>
              </w:rPr>
            </w:pPr>
            <w:r w:rsidRPr="00A164E7">
              <w:rPr>
                <w:rFonts w:ascii="Arial" w:hAnsi="Arial"/>
                <w:b/>
                <w:sz w:val="14"/>
                <w:szCs w:val="14"/>
              </w:rPr>
              <w:t>Inhaltliche Schwerpunkte</w:t>
            </w:r>
          </w:p>
        </w:tc>
        <w:tc>
          <w:tcPr>
            <w:tcW w:w="954" w:type="dxa"/>
          </w:tcPr>
          <w:p w14:paraId="7462FF16" w14:textId="77777777" w:rsidR="00365B85" w:rsidRPr="00A164E7" w:rsidRDefault="00365B85" w:rsidP="00365B85">
            <w:pPr>
              <w:jc w:val="both"/>
              <w:rPr>
                <w:rFonts w:ascii="Arial" w:hAnsi="Arial"/>
                <w:b/>
                <w:sz w:val="14"/>
                <w:szCs w:val="14"/>
              </w:rPr>
            </w:pPr>
            <w:r w:rsidRPr="00A164E7">
              <w:rPr>
                <w:rFonts w:ascii="Arial" w:hAnsi="Arial"/>
                <w:b/>
                <w:sz w:val="14"/>
                <w:szCs w:val="14"/>
              </w:rPr>
              <w:t>Zeitbedarf</w:t>
            </w:r>
          </w:p>
        </w:tc>
        <w:tc>
          <w:tcPr>
            <w:tcW w:w="1128" w:type="dxa"/>
          </w:tcPr>
          <w:p w14:paraId="14E0F0FF" w14:textId="77777777" w:rsidR="00365B85" w:rsidRPr="00A164E7" w:rsidRDefault="00365B85" w:rsidP="00365B85">
            <w:pPr>
              <w:jc w:val="both"/>
              <w:rPr>
                <w:rFonts w:ascii="Arial" w:hAnsi="Arial"/>
                <w:b/>
                <w:sz w:val="14"/>
                <w:szCs w:val="14"/>
              </w:rPr>
            </w:pPr>
            <w:r w:rsidRPr="00A164E7">
              <w:rPr>
                <w:rFonts w:ascii="Arial" w:hAnsi="Arial"/>
                <w:b/>
                <w:sz w:val="14"/>
                <w:szCs w:val="14"/>
              </w:rPr>
              <w:t>Verknüpfung mit Lehrbuch</w:t>
            </w:r>
          </w:p>
        </w:tc>
        <w:tc>
          <w:tcPr>
            <w:tcW w:w="1728" w:type="dxa"/>
          </w:tcPr>
          <w:p w14:paraId="148A1FCF" w14:textId="77777777" w:rsidR="00365B85" w:rsidRPr="00A164E7" w:rsidRDefault="00365B85" w:rsidP="00365B85">
            <w:pPr>
              <w:jc w:val="both"/>
              <w:rPr>
                <w:rFonts w:ascii="Arial" w:hAnsi="Arial"/>
                <w:b/>
                <w:sz w:val="14"/>
                <w:szCs w:val="14"/>
              </w:rPr>
            </w:pPr>
            <w:r w:rsidRPr="00A164E7">
              <w:rPr>
                <w:rFonts w:ascii="Arial" w:hAnsi="Arial"/>
                <w:b/>
                <w:sz w:val="14"/>
                <w:szCs w:val="14"/>
              </w:rPr>
              <w:t>Leistungsüberprüfung</w:t>
            </w:r>
          </w:p>
        </w:tc>
      </w:tr>
      <w:tr w:rsidR="00365B85" w:rsidRPr="00DA7FBC" w14:paraId="6DB60765" w14:textId="77777777" w:rsidTr="00365B85">
        <w:trPr>
          <w:gridAfter w:val="1"/>
          <w:wAfter w:w="143" w:type="dxa"/>
        </w:trPr>
        <w:tc>
          <w:tcPr>
            <w:tcW w:w="1317" w:type="dxa"/>
          </w:tcPr>
          <w:p w14:paraId="3514E656" w14:textId="77777777" w:rsidR="00365B85" w:rsidRPr="00DA7FBC" w:rsidRDefault="00365B85" w:rsidP="00365B85">
            <w:pPr>
              <w:rPr>
                <w:rFonts w:ascii="Arial" w:hAnsi="Arial" w:cs="Arial"/>
                <w:sz w:val="12"/>
                <w:szCs w:val="12"/>
                <w:lang w:eastAsia="zh-CN"/>
              </w:rPr>
            </w:pPr>
            <w:r w:rsidRPr="00DA7FBC">
              <w:rPr>
                <w:rFonts w:ascii="Arial" w:hAnsi="Arial" w:cs="Arial"/>
                <w:bCs/>
                <w:sz w:val="12"/>
                <w:szCs w:val="12"/>
                <w:lang w:eastAsia="zh-CN"/>
              </w:rPr>
              <w:t>Die Schülerinnen und Schüler</w:t>
            </w:r>
          </w:p>
          <w:p w14:paraId="7DD53593" w14:textId="77777777" w:rsidR="00365B85" w:rsidRPr="00DA7FBC" w:rsidRDefault="00365B85" w:rsidP="00365B85">
            <w:pPr>
              <w:spacing w:after="240"/>
              <w:rPr>
                <w:rFonts w:ascii="Arial" w:hAnsi="Arial" w:cs="Arial"/>
                <w:sz w:val="12"/>
                <w:szCs w:val="12"/>
                <w:lang w:eastAsia="zh-CN"/>
              </w:rPr>
            </w:pPr>
            <w:r w:rsidRPr="00DA7FBC">
              <w:rPr>
                <w:rFonts w:ascii="Arial" w:hAnsi="Arial" w:cs="Arial"/>
                <w:sz w:val="12"/>
                <w:szCs w:val="12"/>
                <w:lang w:eastAsia="zh-CN"/>
              </w:rPr>
              <w:t>analysieren eine rationalistische und eine empiristische Position zur Klärung der Grundlagen wissenschaftlicher Erkenntnis in ihren wesentlichen argumentativen Schritten und grenzen diese voneinander ab.</w:t>
            </w:r>
          </w:p>
          <w:p w14:paraId="77753B6A" w14:textId="77777777" w:rsidR="00365B85" w:rsidRPr="00DA7FBC" w:rsidRDefault="00365B85" w:rsidP="00365B85">
            <w:pPr>
              <w:spacing w:after="240"/>
              <w:contextualSpacing/>
              <w:rPr>
                <w:rFonts w:ascii="Arial" w:hAnsi="Arial"/>
                <w:sz w:val="12"/>
                <w:szCs w:val="12"/>
              </w:rPr>
            </w:pPr>
          </w:p>
        </w:tc>
        <w:tc>
          <w:tcPr>
            <w:tcW w:w="1410" w:type="dxa"/>
          </w:tcPr>
          <w:p w14:paraId="67754AD1" w14:textId="77777777" w:rsidR="00365B85" w:rsidRPr="00DA7FBC" w:rsidRDefault="00365B85" w:rsidP="00365B85">
            <w:pPr>
              <w:rPr>
                <w:rFonts w:ascii="Arial" w:hAnsi="Arial" w:cs="Arial"/>
                <w:b/>
                <w:sz w:val="12"/>
                <w:szCs w:val="12"/>
                <w:lang w:eastAsia="zh-CN"/>
              </w:rPr>
            </w:pPr>
            <w:r w:rsidRPr="00DA7FBC">
              <w:rPr>
                <w:rFonts w:ascii="Arial" w:hAnsi="Arial" w:cs="Arial"/>
                <w:sz w:val="12"/>
                <w:szCs w:val="12"/>
                <w:lang w:eastAsia="zh-CN"/>
              </w:rPr>
              <w:t xml:space="preserve">Die Schülerinnen und Schüler </w:t>
            </w:r>
            <w:r>
              <w:rPr>
                <w:rFonts w:ascii="Arial" w:hAnsi="Arial" w:cs="Arial"/>
                <w:sz w:val="12"/>
                <w:szCs w:val="12"/>
                <w:lang w:eastAsia="zh-CN"/>
              </w:rPr>
              <w:t>...</w:t>
            </w:r>
          </w:p>
          <w:p w14:paraId="19C410C4" w14:textId="77777777" w:rsidR="00365B85" w:rsidRPr="00DA7FBC" w:rsidRDefault="00365B85" w:rsidP="00365B85">
            <w:pPr>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beurteilen die argumentative Konsistenz der behandelten rationalistischen und empiristischen Position,</w:t>
            </w:r>
          </w:p>
          <w:p w14:paraId="11C3E4B4" w14:textId="77777777" w:rsidR="00365B85" w:rsidRPr="00DA7FBC" w:rsidRDefault="00365B85" w:rsidP="00365B85">
            <w:pPr>
              <w:spacing w:after="240"/>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erörtern abwägend Konsequenzen einer empiristischen und einer rationalistischen Bestimmung der Grundlagen der Naturwissenschaften für deren Erkenntnisanspruch.</w:t>
            </w:r>
          </w:p>
          <w:p w14:paraId="23299B65" w14:textId="77777777" w:rsidR="00365B85" w:rsidRPr="00DA7FBC" w:rsidRDefault="00365B85" w:rsidP="00365B85">
            <w:pPr>
              <w:spacing w:after="240"/>
              <w:contextualSpacing/>
              <w:rPr>
                <w:rFonts w:ascii="Arial" w:hAnsi="Arial"/>
                <w:sz w:val="12"/>
                <w:szCs w:val="12"/>
              </w:rPr>
            </w:pPr>
          </w:p>
        </w:tc>
        <w:tc>
          <w:tcPr>
            <w:tcW w:w="1688" w:type="dxa"/>
          </w:tcPr>
          <w:p w14:paraId="0E3B288B" w14:textId="77777777" w:rsidR="00365B85" w:rsidRPr="00DA7FBC" w:rsidRDefault="00365B85" w:rsidP="00365B85">
            <w:pPr>
              <w:rPr>
                <w:rFonts w:ascii="Arial" w:hAnsi="Arial" w:cs="Arial"/>
                <w:sz w:val="12"/>
                <w:szCs w:val="12"/>
              </w:rPr>
            </w:pPr>
            <w:r w:rsidRPr="00DA7FBC">
              <w:rPr>
                <w:rFonts w:ascii="Arial" w:hAnsi="Arial" w:cs="Arial"/>
                <w:sz w:val="12"/>
                <w:szCs w:val="12"/>
              </w:rPr>
              <w:t>Die Schülerinnen und Schüler</w:t>
            </w:r>
            <w:r>
              <w:rPr>
                <w:rFonts w:ascii="Arial" w:hAnsi="Arial" w:cs="Arial"/>
                <w:sz w:val="12"/>
                <w:szCs w:val="12"/>
              </w:rPr>
              <w:t xml:space="preserve"> </w:t>
            </w:r>
            <w:r w:rsidRPr="00DA7FBC">
              <w:rPr>
                <w:rFonts w:ascii="Arial" w:hAnsi="Arial" w:cs="Arial"/>
                <w:sz w:val="12"/>
                <w:szCs w:val="12"/>
                <w:lang w:eastAsia="zh-CN"/>
              </w:rPr>
              <w:t>vertreten im Rahmen rationaler Diskurse im Unterricht ihre eigene Position und gehen dabei auch argumentativ auf andere Positionen ein (HK3).</w:t>
            </w:r>
          </w:p>
          <w:p w14:paraId="0E8F0E7A" w14:textId="77777777" w:rsidR="00365B85" w:rsidRPr="00DA7FBC" w:rsidRDefault="00365B85" w:rsidP="00365B85">
            <w:pPr>
              <w:ind w:left="360"/>
              <w:rPr>
                <w:rFonts w:ascii="Arial" w:hAnsi="Arial"/>
                <w:sz w:val="12"/>
                <w:szCs w:val="12"/>
              </w:rPr>
            </w:pPr>
          </w:p>
          <w:p w14:paraId="212B17B8" w14:textId="77777777" w:rsidR="00365B85" w:rsidRPr="00DA7FBC" w:rsidRDefault="00365B85" w:rsidP="00365B85">
            <w:pPr>
              <w:spacing w:after="240"/>
              <w:contextualSpacing/>
              <w:rPr>
                <w:rFonts w:ascii="Arial" w:hAnsi="Arial"/>
                <w:sz w:val="12"/>
                <w:szCs w:val="12"/>
              </w:rPr>
            </w:pPr>
          </w:p>
        </w:tc>
        <w:tc>
          <w:tcPr>
            <w:tcW w:w="1844" w:type="dxa"/>
          </w:tcPr>
          <w:p w14:paraId="0D39A691" w14:textId="77777777" w:rsidR="00365B85" w:rsidRPr="00AF46E1" w:rsidRDefault="00365B85" w:rsidP="00365B85">
            <w:pPr>
              <w:spacing w:after="120"/>
              <w:rPr>
                <w:rFonts w:ascii="Arial" w:hAnsi="Arial" w:cs="Arial"/>
                <w:i/>
                <w:sz w:val="10"/>
                <w:szCs w:val="10"/>
                <w:lang w:eastAsia="zh-CN"/>
              </w:rPr>
            </w:pPr>
            <w:r w:rsidRPr="00AF46E1">
              <w:rPr>
                <w:rFonts w:ascii="Arial" w:hAnsi="Arial" w:cs="Arial"/>
                <w:i/>
                <w:sz w:val="10"/>
                <w:szCs w:val="10"/>
                <w:lang w:eastAsia="zh-CN"/>
              </w:rPr>
              <w:t>Verfahren der Problemreflexion</w:t>
            </w:r>
          </w:p>
          <w:p w14:paraId="77B7CF68" w14:textId="77777777" w:rsidR="00365B85" w:rsidRPr="00AF46E1" w:rsidRDefault="00365B85" w:rsidP="00365B85">
            <w:pPr>
              <w:rPr>
                <w:rFonts w:ascii="Arial" w:hAnsi="Arial" w:cs="Arial"/>
                <w:sz w:val="10"/>
                <w:szCs w:val="10"/>
                <w:lang w:eastAsia="zh-CN"/>
              </w:rPr>
            </w:pPr>
            <w:r w:rsidRPr="00AF46E1">
              <w:rPr>
                <w:rFonts w:ascii="Arial" w:hAnsi="Arial" w:cs="Arial"/>
                <w:bCs/>
                <w:sz w:val="10"/>
                <w:szCs w:val="10"/>
                <w:lang w:eastAsia="zh-CN"/>
              </w:rPr>
              <w:t>Die Schülerinnen und Schüler...</w:t>
            </w:r>
          </w:p>
          <w:p w14:paraId="619CB49A" w14:textId="77777777" w:rsidR="00365B85" w:rsidRPr="00AF46E1" w:rsidRDefault="00365B85" w:rsidP="00365B85">
            <w:pPr>
              <w:rPr>
                <w:rFonts w:ascii="Arial" w:hAnsi="Arial" w:cs="Arial"/>
                <w:sz w:val="10"/>
                <w:szCs w:val="10"/>
                <w:lang w:eastAsia="zh-CN"/>
              </w:rPr>
            </w:pPr>
            <w:r w:rsidRPr="00AF46E1">
              <w:rPr>
                <w:rFonts w:ascii="Arial" w:hAnsi="Arial" w:cs="Arial"/>
                <w:sz w:val="10"/>
                <w:szCs w:val="10"/>
                <w:lang w:eastAsia="zh-CN"/>
              </w:rPr>
              <w:t>... beschreiben Phänomene der Lebenswelt vorurteilsfrei und sprachlich genau ohne verfrühte Klassifizierung (MK1),</w:t>
            </w:r>
          </w:p>
          <w:p w14:paraId="53C96078" w14:textId="77777777" w:rsidR="00365B85" w:rsidRPr="00AF46E1" w:rsidRDefault="00365B85" w:rsidP="00365B85">
            <w:pPr>
              <w:rPr>
                <w:rFonts w:ascii="Arial" w:hAnsi="Arial" w:cs="Arial"/>
                <w:sz w:val="10"/>
                <w:szCs w:val="10"/>
                <w:lang w:eastAsia="zh-CN"/>
              </w:rPr>
            </w:pPr>
            <w:r w:rsidRPr="00AF46E1">
              <w:rPr>
                <w:rFonts w:ascii="Arial" w:hAnsi="Arial" w:cs="Arial"/>
                <w:sz w:val="10"/>
                <w:szCs w:val="10"/>
                <w:lang w:eastAsia="zh-CN"/>
              </w:rPr>
              <w:t>... ermitteln in philosophischen Texten das diesen jeweils zugrundeliegende Problem bzw. ihr Anliegen sowie die zentrale These (MK3),</w:t>
            </w:r>
          </w:p>
          <w:p w14:paraId="6F86C457" w14:textId="77777777" w:rsidR="00365B85" w:rsidRPr="00AF46E1" w:rsidRDefault="00365B85" w:rsidP="00365B85">
            <w:pPr>
              <w:rPr>
                <w:rFonts w:ascii="Arial" w:hAnsi="Arial" w:cs="Arial"/>
                <w:sz w:val="10"/>
                <w:szCs w:val="10"/>
                <w:lang w:eastAsia="zh-CN"/>
              </w:rPr>
            </w:pPr>
            <w:r w:rsidRPr="00AF46E1">
              <w:rPr>
                <w:rFonts w:ascii="Arial" w:hAnsi="Arial" w:cs="Arial"/>
                <w:sz w:val="10"/>
                <w:szCs w:val="10"/>
                <w:lang w:eastAsia="zh-CN"/>
              </w:rPr>
              <w:t>... analysieren den gedanklichen Aufbau und die zentralen Argumentationsstrukturen in philosophischen Texten und interpretieren wesentliche Aussagen (MK5),</w:t>
            </w:r>
          </w:p>
          <w:p w14:paraId="20273B43" w14:textId="77777777" w:rsidR="00365B85" w:rsidRPr="00AF46E1" w:rsidRDefault="00365B85" w:rsidP="00365B85">
            <w:pPr>
              <w:spacing w:after="240"/>
              <w:rPr>
                <w:rFonts w:ascii="Arial" w:hAnsi="Arial" w:cs="Arial"/>
                <w:sz w:val="10"/>
                <w:szCs w:val="10"/>
                <w:lang w:eastAsia="zh-CN"/>
              </w:rPr>
            </w:pPr>
            <w:r w:rsidRPr="00AF46E1">
              <w:rPr>
                <w:rFonts w:ascii="Arial" w:hAnsi="Arial" w:cs="Arial"/>
                <w:sz w:val="10"/>
                <w:szCs w:val="10"/>
                <w:lang w:eastAsia="zh-CN"/>
              </w:rPr>
              <w:t>... entwickeln mit Hilfe heuristischer Verfahren (u.a. Gedankenexperimenten, fiktiven Dilemmata) eigene philosophische Gedanken und erläutern diese (MK6).</w:t>
            </w:r>
          </w:p>
          <w:p w14:paraId="1C194458" w14:textId="77777777" w:rsidR="00365B85" w:rsidRPr="00AF46E1" w:rsidRDefault="00365B85" w:rsidP="00365B85">
            <w:pPr>
              <w:spacing w:after="120"/>
              <w:rPr>
                <w:rFonts w:ascii="Arial" w:hAnsi="Arial" w:cs="Arial"/>
                <w:i/>
                <w:sz w:val="10"/>
                <w:szCs w:val="10"/>
                <w:lang w:eastAsia="zh-CN"/>
              </w:rPr>
            </w:pPr>
            <w:r w:rsidRPr="00AF46E1">
              <w:rPr>
                <w:rFonts w:ascii="Arial" w:hAnsi="Arial" w:cs="Arial"/>
                <w:i/>
                <w:sz w:val="10"/>
                <w:szCs w:val="10"/>
                <w:lang w:eastAsia="zh-CN"/>
              </w:rPr>
              <w:t>Verfahren der Präsentation und Darstellung</w:t>
            </w:r>
          </w:p>
          <w:p w14:paraId="105FB6FE" w14:textId="77777777" w:rsidR="00365B85" w:rsidRPr="00AF46E1" w:rsidRDefault="00365B85" w:rsidP="00365B85">
            <w:pPr>
              <w:tabs>
                <w:tab w:val="left" w:pos="360"/>
              </w:tabs>
              <w:rPr>
                <w:rFonts w:ascii="Arial" w:hAnsi="Arial" w:cs="Arial"/>
                <w:sz w:val="10"/>
                <w:szCs w:val="10"/>
                <w:lang w:eastAsia="zh-CN"/>
              </w:rPr>
            </w:pPr>
            <w:r w:rsidRPr="00AF46E1">
              <w:rPr>
                <w:rFonts w:ascii="Arial" w:hAnsi="Arial" w:cs="Arial"/>
                <w:bCs/>
                <w:sz w:val="10"/>
                <w:szCs w:val="10"/>
                <w:lang w:eastAsia="zh-CN"/>
              </w:rPr>
              <w:t>Die Schülerinnen und Schüler</w:t>
            </w:r>
          </w:p>
          <w:p w14:paraId="558BC35A" w14:textId="5AB074D1" w:rsidR="00365B85" w:rsidRPr="00AF46E1" w:rsidRDefault="00365B85" w:rsidP="00AF46E1">
            <w:pPr>
              <w:spacing w:after="240"/>
              <w:rPr>
                <w:rFonts w:ascii="Arial" w:hAnsi="Arial" w:cs="Arial"/>
                <w:sz w:val="12"/>
                <w:szCs w:val="12"/>
                <w:lang w:eastAsia="zh-CN"/>
              </w:rPr>
            </w:pPr>
            <w:r w:rsidRPr="00AF46E1">
              <w:rPr>
                <w:rFonts w:ascii="Arial" w:hAnsi="Arial" w:cs="Arial"/>
                <w:sz w:val="10"/>
                <w:szCs w:val="10"/>
                <w:lang w:eastAsia="zh-CN"/>
              </w:rPr>
              <w:t xml:space="preserve">geben Kernaussagen und Gedanken- bzw. Argumentationsgang philosophischer Texte in eigenen Worten und distanziert, unter Zuhilfenahme eines angemessenen Textbeschreibungsvokabulars, wieder und belegen Interpretationen </w:t>
            </w:r>
            <w:r w:rsidR="00AF46E1" w:rsidRPr="00AF46E1">
              <w:rPr>
                <w:rFonts w:ascii="Arial" w:hAnsi="Arial" w:cs="Arial"/>
                <w:sz w:val="10"/>
                <w:szCs w:val="10"/>
                <w:lang w:eastAsia="zh-CN"/>
              </w:rPr>
              <w:t>durch korrekte Nachweise (MK12)</w:t>
            </w:r>
          </w:p>
        </w:tc>
        <w:tc>
          <w:tcPr>
            <w:tcW w:w="1297" w:type="dxa"/>
          </w:tcPr>
          <w:p w14:paraId="6DD22630" w14:textId="77777777" w:rsidR="00365B85" w:rsidRPr="00DA7FBC" w:rsidRDefault="00365B85" w:rsidP="00365B85">
            <w:pPr>
              <w:spacing w:after="240"/>
              <w:rPr>
                <w:rFonts w:ascii="Arial" w:hAnsi="Arial" w:cs="Arial"/>
                <w:sz w:val="12"/>
                <w:szCs w:val="12"/>
                <w:lang w:eastAsia="zh-CN"/>
              </w:rPr>
            </w:pPr>
            <w:r w:rsidRPr="00DA7FBC">
              <w:rPr>
                <w:rFonts w:ascii="Arial" w:hAnsi="Arial" w:cs="Arial"/>
                <w:sz w:val="12"/>
                <w:szCs w:val="12"/>
                <w:lang w:eastAsia="zh-CN"/>
              </w:rPr>
              <w:t>IF 6 (Geltungsansprüche der Wissenschaften)</w:t>
            </w:r>
          </w:p>
          <w:p w14:paraId="320FFF1E" w14:textId="77777777" w:rsidR="00365B85" w:rsidRPr="00DA7FBC" w:rsidRDefault="00365B85" w:rsidP="00365B85">
            <w:pPr>
              <w:spacing w:after="240"/>
              <w:rPr>
                <w:rFonts w:ascii="Arial" w:hAnsi="Arial"/>
                <w:sz w:val="12"/>
                <w:szCs w:val="12"/>
              </w:rPr>
            </w:pPr>
          </w:p>
        </w:tc>
        <w:tc>
          <w:tcPr>
            <w:tcW w:w="1437" w:type="dxa"/>
          </w:tcPr>
          <w:p w14:paraId="2ABAE928" w14:textId="77777777" w:rsidR="00365B85" w:rsidRPr="00DA7FBC" w:rsidRDefault="00365B85" w:rsidP="00365B85">
            <w:pPr>
              <w:spacing w:after="240"/>
              <w:rPr>
                <w:rFonts w:ascii="Arial" w:hAnsi="Arial" w:cs="Arial"/>
                <w:b/>
                <w:sz w:val="12"/>
                <w:szCs w:val="12"/>
                <w:lang w:eastAsia="zh-CN"/>
              </w:rPr>
            </w:pPr>
            <w:r w:rsidRPr="00DA7FBC">
              <w:rPr>
                <w:rFonts w:ascii="Arial" w:hAnsi="Arial" w:cs="Arial"/>
                <w:sz w:val="12"/>
                <w:szCs w:val="12"/>
                <w:lang w:eastAsia="zh-CN"/>
              </w:rPr>
              <w:t>Erkenntnistheoretische Grundlagen der Wissenschaften</w:t>
            </w:r>
          </w:p>
          <w:p w14:paraId="5F8F7367" w14:textId="77777777" w:rsidR="00365B85" w:rsidRPr="00DA7FBC" w:rsidRDefault="00365B85" w:rsidP="00365B85">
            <w:pPr>
              <w:contextualSpacing/>
              <w:rPr>
                <w:rFonts w:ascii="Arial" w:hAnsi="Arial"/>
                <w:sz w:val="12"/>
                <w:szCs w:val="12"/>
              </w:rPr>
            </w:pPr>
          </w:p>
        </w:tc>
        <w:tc>
          <w:tcPr>
            <w:tcW w:w="954" w:type="dxa"/>
          </w:tcPr>
          <w:p w14:paraId="1D4B2863" w14:textId="77777777" w:rsidR="00365B85" w:rsidRPr="00DA7FBC" w:rsidRDefault="00365B85" w:rsidP="00365B85">
            <w:pPr>
              <w:rPr>
                <w:rFonts w:ascii="Arial" w:hAnsi="Arial"/>
                <w:sz w:val="12"/>
                <w:szCs w:val="12"/>
              </w:rPr>
            </w:pPr>
            <w:r w:rsidRPr="00DA7FBC">
              <w:rPr>
                <w:rFonts w:ascii="Arial" w:hAnsi="Arial"/>
                <w:sz w:val="12"/>
                <w:szCs w:val="12"/>
              </w:rPr>
              <w:t>12 Std.</w:t>
            </w:r>
          </w:p>
        </w:tc>
        <w:tc>
          <w:tcPr>
            <w:tcW w:w="1128" w:type="dxa"/>
          </w:tcPr>
          <w:p w14:paraId="67591C01" w14:textId="77777777" w:rsidR="00365B85" w:rsidRPr="00DA7FBC" w:rsidRDefault="00365B85" w:rsidP="00365B85">
            <w:pPr>
              <w:rPr>
                <w:rFonts w:ascii="Arial" w:hAnsi="Arial"/>
                <w:sz w:val="12"/>
                <w:szCs w:val="12"/>
              </w:rPr>
            </w:pPr>
            <w:r>
              <w:rPr>
                <w:rFonts w:ascii="Arial" w:hAnsi="Arial"/>
                <w:sz w:val="12"/>
                <w:szCs w:val="12"/>
              </w:rPr>
              <w:t>Zugänge zur Philosophie 2</w:t>
            </w:r>
            <w:r w:rsidRPr="00DA7FBC">
              <w:rPr>
                <w:rFonts w:ascii="Arial" w:hAnsi="Arial"/>
                <w:sz w:val="12"/>
                <w:szCs w:val="12"/>
              </w:rPr>
              <w:t xml:space="preserve"> (Cornel</w:t>
            </w:r>
            <w:r>
              <w:rPr>
                <w:rFonts w:ascii="Arial" w:hAnsi="Arial"/>
                <w:sz w:val="12"/>
                <w:szCs w:val="12"/>
              </w:rPr>
              <w:t>sen): Kapitel I.2-I.4</w:t>
            </w:r>
            <w:r w:rsidRPr="00DA7FBC">
              <w:rPr>
                <w:rFonts w:ascii="Arial" w:hAnsi="Arial"/>
                <w:sz w:val="12"/>
                <w:szCs w:val="12"/>
              </w:rPr>
              <w:t xml:space="preserve"> („</w:t>
            </w:r>
            <w:r>
              <w:rPr>
                <w:rFonts w:ascii="Arial" w:hAnsi="Arial"/>
                <w:sz w:val="12"/>
                <w:szCs w:val="12"/>
              </w:rPr>
              <w:t>Descartes, Locke und Hume</w:t>
            </w:r>
            <w:r w:rsidRPr="00DA7FBC">
              <w:rPr>
                <w:rFonts w:ascii="Arial" w:hAnsi="Arial"/>
                <w:sz w:val="12"/>
                <w:szCs w:val="12"/>
              </w:rPr>
              <w:t>“), S.</w:t>
            </w:r>
            <w:r>
              <w:rPr>
                <w:rFonts w:ascii="Arial" w:hAnsi="Arial"/>
                <w:sz w:val="12"/>
                <w:szCs w:val="12"/>
              </w:rPr>
              <w:t>33-70</w:t>
            </w:r>
          </w:p>
          <w:p w14:paraId="60943B7C" w14:textId="77777777" w:rsidR="00365B85" w:rsidRPr="00DA7FBC" w:rsidRDefault="00365B85" w:rsidP="00365B85">
            <w:pPr>
              <w:rPr>
                <w:rFonts w:ascii="Arial" w:hAnsi="Arial"/>
                <w:sz w:val="12"/>
                <w:szCs w:val="12"/>
              </w:rPr>
            </w:pPr>
          </w:p>
        </w:tc>
        <w:tc>
          <w:tcPr>
            <w:tcW w:w="1728" w:type="dxa"/>
          </w:tcPr>
          <w:p w14:paraId="31BAFE2E" w14:textId="77777777" w:rsidR="00365B85" w:rsidRPr="00DA7FBC" w:rsidRDefault="00365B85" w:rsidP="00365B85">
            <w:pPr>
              <w:rPr>
                <w:rFonts w:ascii="Arial" w:hAnsi="Arial"/>
                <w:sz w:val="12"/>
                <w:szCs w:val="12"/>
              </w:rPr>
            </w:pPr>
          </w:p>
        </w:tc>
      </w:tr>
    </w:tbl>
    <w:p w14:paraId="6FA83268" w14:textId="77777777" w:rsidR="00365B85" w:rsidRDefault="00365B85" w:rsidP="004E3BEF">
      <w:pPr>
        <w:jc w:val="both"/>
        <w:rPr>
          <w:rFonts w:ascii="Arial" w:hAnsi="Arial"/>
          <w:b/>
          <w:sz w:val="22"/>
          <w:szCs w:val="22"/>
        </w:rPr>
      </w:pPr>
    </w:p>
    <w:p w14:paraId="22A2A443" w14:textId="77777777" w:rsidR="00365B85" w:rsidRDefault="00365B85" w:rsidP="004E3BEF">
      <w:pPr>
        <w:jc w:val="both"/>
        <w:rPr>
          <w:rFonts w:ascii="Arial" w:hAnsi="Arial"/>
          <w:b/>
          <w:sz w:val="22"/>
          <w:szCs w:val="22"/>
        </w:rPr>
      </w:pPr>
    </w:p>
    <w:tbl>
      <w:tblPr>
        <w:tblStyle w:val="Tabellenraster"/>
        <w:tblW w:w="0" w:type="auto"/>
        <w:tblLayout w:type="fixed"/>
        <w:tblLook w:val="04A0" w:firstRow="1" w:lastRow="0" w:firstColumn="1" w:lastColumn="0" w:noHBand="0" w:noVBand="1"/>
      </w:tblPr>
      <w:tblGrid>
        <w:gridCol w:w="1526"/>
        <w:gridCol w:w="1559"/>
        <w:gridCol w:w="1701"/>
        <w:gridCol w:w="1701"/>
        <w:gridCol w:w="1054"/>
        <w:gridCol w:w="1214"/>
        <w:gridCol w:w="1030"/>
        <w:gridCol w:w="1238"/>
        <w:gridCol w:w="1780"/>
      </w:tblGrid>
      <w:tr w:rsidR="00365B85" w14:paraId="2A4F7BA8" w14:textId="77777777" w:rsidTr="00365B85">
        <w:tc>
          <w:tcPr>
            <w:tcW w:w="12803" w:type="dxa"/>
            <w:gridSpan w:val="9"/>
            <w:shd w:val="clear" w:color="auto" w:fill="D9D9D9" w:themeFill="background1" w:themeFillShade="D9"/>
          </w:tcPr>
          <w:p w14:paraId="6EC6792E" w14:textId="22297BB2" w:rsidR="00365B85" w:rsidRPr="001542EF" w:rsidRDefault="00365B85" w:rsidP="00365B85">
            <w:pPr>
              <w:jc w:val="both"/>
              <w:rPr>
                <w:rFonts w:ascii="Arial" w:hAnsi="Arial"/>
                <w:b/>
              </w:rPr>
            </w:pPr>
            <w:r>
              <w:rPr>
                <w:rFonts w:ascii="Arial" w:hAnsi="Arial"/>
                <w:b/>
              </w:rPr>
              <w:t>Unterrichtsvorhaben II</w:t>
            </w:r>
          </w:p>
          <w:p w14:paraId="4F23C528" w14:textId="77777777" w:rsidR="00365B85" w:rsidRPr="001542EF" w:rsidRDefault="00365B85" w:rsidP="00365B85">
            <w:pPr>
              <w:rPr>
                <w:rFonts w:ascii="Arial" w:hAnsi="Arial"/>
                <w:b/>
              </w:rPr>
            </w:pPr>
            <w:r w:rsidRPr="001542EF">
              <w:rPr>
                <w:rFonts w:ascii="Arial" w:hAnsi="Arial"/>
                <w:b/>
              </w:rPr>
              <w:t xml:space="preserve">Thema: </w:t>
            </w:r>
            <w:r w:rsidRPr="008F2DBC">
              <w:rPr>
                <w:rFonts w:ascii="Arial" w:hAnsi="Arial" w:cs="Arial"/>
                <w:i/>
                <w:sz w:val="22"/>
                <w:lang w:eastAsia="zh-CN"/>
              </w:rPr>
              <w:t>Wie gelangen die Wissenschaften zu Erkenntnissen? – Anspruch und Verfahrensweisen der neuzeitlichen Naturwissenschaften</w:t>
            </w:r>
          </w:p>
        </w:tc>
      </w:tr>
      <w:tr w:rsidR="00365B85" w14:paraId="6E93854C" w14:textId="77777777" w:rsidTr="00365B85">
        <w:tc>
          <w:tcPr>
            <w:tcW w:w="1526" w:type="dxa"/>
          </w:tcPr>
          <w:p w14:paraId="464793A1" w14:textId="77777777" w:rsidR="00365B85" w:rsidRPr="00A164E7" w:rsidRDefault="00365B85" w:rsidP="00365B85">
            <w:pPr>
              <w:jc w:val="both"/>
              <w:rPr>
                <w:rFonts w:ascii="Arial" w:hAnsi="Arial"/>
                <w:b/>
                <w:sz w:val="14"/>
                <w:szCs w:val="14"/>
              </w:rPr>
            </w:pPr>
            <w:r w:rsidRPr="00A164E7">
              <w:rPr>
                <w:rFonts w:ascii="Arial" w:hAnsi="Arial"/>
                <w:b/>
                <w:sz w:val="14"/>
                <w:szCs w:val="14"/>
              </w:rPr>
              <w:t>Sachkompetenz</w:t>
            </w:r>
          </w:p>
        </w:tc>
        <w:tc>
          <w:tcPr>
            <w:tcW w:w="1559" w:type="dxa"/>
          </w:tcPr>
          <w:p w14:paraId="42F758C9" w14:textId="77777777" w:rsidR="00365B85" w:rsidRPr="00A164E7" w:rsidRDefault="00365B85" w:rsidP="00365B85">
            <w:pPr>
              <w:jc w:val="both"/>
              <w:rPr>
                <w:rFonts w:ascii="Arial" w:hAnsi="Arial"/>
                <w:b/>
                <w:sz w:val="14"/>
                <w:szCs w:val="14"/>
              </w:rPr>
            </w:pPr>
            <w:r w:rsidRPr="00A164E7">
              <w:rPr>
                <w:rFonts w:ascii="Arial" w:hAnsi="Arial"/>
                <w:b/>
                <w:sz w:val="14"/>
                <w:szCs w:val="14"/>
              </w:rPr>
              <w:t>Urteilskompetenz</w:t>
            </w:r>
          </w:p>
        </w:tc>
        <w:tc>
          <w:tcPr>
            <w:tcW w:w="1701" w:type="dxa"/>
          </w:tcPr>
          <w:p w14:paraId="2615F3EF" w14:textId="77777777" w:rsidR="00365B85" w:rsidRPr="00A164E7" w:rsidRDefault="00365B85" w:rsidP="00365B85">
            <w:pPr>
              <w:jc w:val="both"/>
              <w:rPr>
                <w:rFonts w:ascii="Arial" w:hAnsi="Arial"/>
                <w:b/>
                <w:sz w:val="14"/>
                <w:szCs w:val="14"/>
              </w:rPr>
            </w:pPr>
            <w:r w:rsidRPr="00A164E7">
              <w:rPr>
                <w:rFonts w:ascii="Arial" w:hAnsi="Arial"/>
                <w:b/>
                <w:sz w:val="14"/>
                <w:szCs w:val="14"/>
              </w:rPr>
              <w:t>Handlungskompetenz</w:t>
            </w:r>
          </w:p>
        </w:tc>
        <w:tc>
          <w:tcPr>
            <w:tcW w:w="1701" w:type="dxa"/>
          </w:tcPr>
          <w:p w14:paraId="333BD44B" w14:textId="77777777" w:rsidR="00365B85" w:rsidRPr="00A164E7" w:rsidRDefault="00365B85" w:rsidP="00365B85">
            <w:pPr>
              <w:ind w:left="121" w:hanging="121"/>
              <w:jc w:val="both"/>
              <w:rPr>
                <w:rFonts w:ascii="Arial" w:hAnsi="Arial"/>
                <w:b/>
                <w:sz w:val="14"/>
                <w:szCs w:val="14"/>
              </w:rPr>
            </w:pPr>
            <w:r w:rsidRPr="00A164E7">
              <w:rPr>
                <w:rFonts w:ascii="Arial" w:hAnsi="Arial"/>
                <w:b/>
                <w:sz w:val="14"/>
                <w:szCs w:val="14"/>
              </w:rPr>
              <w:t>Methodenkompetenz</w:t>
            </w:r>
          </w:p>
        </w:tc>
        <w:tc>
          <w:tcPr>
            <w:tcW w:w="1054" w:type="dxa"/>
          </w:tcPr>
          <w:p w14:paraId="194C0B21" w14:textId="77777777" w:rsidR="00365B85" w:rsidRPr="00A164E7" w:rsidRDefault="00365B85" w:rsidP="00365B85">
            <w:pPr>
              <w:jc w:val="both"/>
              <w:rPr>
                <w:rFonts w:ascii="Arial" w:hAnsi="Arial"/>
                <w:b/>
                <w:sz w:val="14"/>
                <w:szCs w:val="14"/>
              </w:rPr>
            </w:pPr>
            <w:r w:rsidRPr="00A164E7">
              <w:rPr>
                <w:rFonts w:ascii="Arial" w:hAnsi="Arial"/>
                <w:b/>
                <w:sz w:val="14"/>
                <w:szCs w:val="14"/>
              </w:rPr>
              <w:t>Inhaltsfeld</w:t>
            </w:r>
          </w:p>
        </w:tc>
        <w:tc>
          <w:tcPr>
            <w:tcW w:w="1214" w:type="dxa"/>
          </w:tcPr>
          <w:p w14:paraId="1553A837" w14:textId="77777777" w:rsidR="00365B85" w:rsidRPr="00A164E7" w:rsidRDefault="00365B85" w:rsidP="00365B85">
            <w:pPr>
              <w:jc w:val="both"/>
              <w:rPr>
                <w:rFonts w:ascii="Arial" w:hAnsi="Arial"/>
                <w:b/>
                <w:sz w:val="14"/>
                <w:szCs w:val="14"/>
              </w:rPr>
            </w:pPr>
            <w:r w:rsidRPr="00A164E7">
              <w:rPr>
                <w:rFonts w:ascii="Arial" w:hAnsi="Arial"/>
                <w:b/>
                <w:sz w:val="14"/>
                <w:szCs w:val="14"/>
              </w:rPr>
              <w:t>Inhaltliche Schwerpunkte</w:t>
            </w:r>
          </w:p>
        </w:tc>
        <w:tc>
          <w:tcPr>
            <w:tcW w:w="1030" w:type="dxa"/>
          </w:tcPr>
          <w:p w14:paraId="4568F470" w14:textId="77777777" w:rsidR="00365B85" w:rsidRPr="00A164E7" w:rsidRDefault="00365B85" w:rsidP="00365B85">
            <w:pPr>
              <w:jc w:val="both"/>
              <w:rPr>
                <w:rFonts w:ascii="Arial" w:hAnsi="Arial"/>
                <w:b/>
                <w:sz w:val="14"/>
                <w:szCs w:val="14"/>
              </w:rPr>
            </w:pPr>
            <w:r w:rsidRPr="00A164E7">
              <w:rPr>
                <w:rFonts w:ascii="Arial" w:hAnsi="Arial"/>
                <w:b/>
                <w:sz w:val="14"/>
                <w:szCs w:val="14"/>
              </w:rPr>
              <w:t>Zeitbedarf</w:t>
            </w:r>
          </w:p>
        </w:tc>
        <w:tc>
          <w:tcPr>
            <w:tcW w:w="1238" w:type="dxa"/>
          </w:tcPr>
          <w:p w14:paraId="667637D7" w14:textId="77777777" w:rsidR="00365B85" w:rsidRPr="00A164E7" w:rsidRDefault="00365B85" w:rsidP="00365B85">
            <w:pPr>
              <w:jc w:val="both"/>
              <w:rPr>
                <w:rFonts w:ascii="Arial" w:hAnsi="Arial"/>
                <w:b/>
                <w:sz w:val="14"/>
                <w:szCs w:val="14"/>
              </w:rPr>
            </w:pPr>
            <w:r w:rsidRPr="00A164E7">
              <w:rPr>
                <w:rFonts w:ascii="Arial" w:hAnsi="Arial"/>
                <w:b/>
                <w:sz w:val="14"/>
                <w:szCs w:val="14"/>
              </w:rPr>
              <w:t>Verknüpfung mit Lehrbuch</w:t>
            </w:r>
          </w:p>
        </w:tc>
        <w:tc>
          <w:tcPr>
            <w:tcW w:w="1780" w:type="dxa"/>
          </w:tcPr>
          <w:p w14:paraId="60491410" w14:textId="77777777" w:rsidR="00365B85" w:rsidRPr="00A164E7" w:rsidRDefault="00365B85" w:rsidP="00365B85">
            <w:pPr>
              <w:jc w:val="both"/>
              <w:rPr>
                <w:rFonts w:ascii="Arial" w:hAnsi="Arial"/>
                <w:b/>
                <w:sz w:val="14"/>
                <w:szCs w:val="14"/>
              </w:rPr>
            </w:pPr>
            <w:r w:rsidRPr="00A164E7">
              <w:rPr>
                <w:rFonts w:ascii="Arial" w:hAnsi="Arial"/>
                <w:b/>
                <w:sz w:val="14"/>
                <w:szCs w:val="14"/>
              </w:rPr>
              <w:t>Leistungsüberprüfung</w:t>
            </w:r>
          </w:p>
        </w:tc>
      </w:tr>
      <w:tr w:rsidR="00365B85" w14:paraId="2BD4C992" w14:textId="77777777" w:rsidTr="00365B85">
        <w:tc>
          <w:tcPr>
            <w:tcW w:w="1526" w:type="dxa"/>
          </w:tcPr>
          <w:p w14:paraId="2C6DAC7F" w14:textId="77777777" w:rsidR="00365B85" w:rsidRPr="00DA7FBC" w:rsidRDefault="00365B85" w:rsidP="00365B85">
            <w:pPr>
              <w:rPr>
                <w:rFonts w:ascii="Arial" w:hAnsi="Arial" w:cs="Arial"/>
                <w:sz w:val="12"/>
                <w:szCs w:val="12"/>
                <w:lang w:eastAsia="zh-CN"/>
              </w:rPr>
            </w:pPr>
            <w:r w:rsidRPr="00DA7FBC">
              <w:rPr>
                <w:rFonts w:ascii="Arial" w:hAnsi="Arial" w:cs="Arial"/>
                <w:bCs/>
                <w:sz w:val="12"/>
                <w:szCs w:val="12"/>
                <w:lang w:eastAsia="zh-CN"/>
              </w:rPr>
              <w:t>Die Schülerinnen und Schüler</w:t>
            </w:r>
            <w:r>
              <w:rPr>
                <w:rFonts w:ascii="Arial" w:hAnsi="Arial" w:cs="Arial"/>
                <w:bCs/>
                <w:sz w:val="12"/>
                <w:szCs w:val="12"/>
                <w:lang w:eastAsia="zh-CN"/>
              </w:rPr>
              <w:t>...</w:t>
            </w:r>
          </w:p>
          <w:p w14:paraId="067F4F98" w14:textId="77777777" w:rsidR="00365B85" w:rsidRPr="00DA7FBC" w:rsidRDefault="00365B85" w:rsidP="00365B85">
            <w:pPr>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stellen die Frage nach dem besonderen Erkenntnis- und Geltungsanspruch der Wissenschaften als erkenntnistheoretisches Problem dar und erläutern dieses an Beispielen aus ihrem Unterricht in verschiedenen Fächern,</w:t>
            </w:r>
          </w:p>
          <w:p w14:paraId="5D1D2A52" w14:textId="77777777" w:rsidR="00365B85" w:rsidRPr="00DA7FBC" w:rsidRDefault="00365B85" w:rsidP="00365B85">
            <w:pPr>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 xml:space="preserve">rekonstruieren ein den Anspruch der Naturwissenschaften auf Objektivität reflektierendes Denkmodell in seinen wesentlichen argumentativen Schritten und erläutern es an Beispielen aus der Wissenschaftsgeschichte, </w:t>
            </w:r>
          </w:p>
          <w:p w14:paraId="42ED7D28" w14:textId="77777777" w:rsidR="00365B85" w:rsidRPr="00DA7FBC" w:rsidRDefault="00365B85" w:rsidP="00365B85">
            <w:pPr>
              <w:spacing w:after="240"/>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 xml:space="preserve">erklären zentrale Begriffe des behandelten wissenschaftstheoretischen Denkmodells. </w:t>
            </w:r>
          </w:p>
          <w:p w14:paraId="2BE73A8E" w14:textId="77777777" w:rsidR="00365B85" w:rsidRPr="00DA7FBC" w:rsidRDefault="00365B85" w:rsidP="00365B85">
            <w:pPr>
              <w:spacing w:after="240"/>
              <w:contextualSpacing/>
              <w:rPr>
                <w:rFonts w:ascii="Arial" w:hAnsi="Arial"/>
                <w:sz w:val="12"/>
                <w:szCs w:val="12"/>
              </w:rPr>
            </w:pPr>
          </w:p>
        </w:tc>
        <w:tc>
          <w:tcPr>
            <w:tcW w:w="1559" w:type="dxa"/>
          </w:tcPr>
          <w:p w14:paraId="60BE16F3" w14:textId="77777777" w:rsidR="00365B85" w:rsidRPr="00DA7FBC" w:rsidRDefault="00365B85" w:rsidP="00365B85">
            <w:pPr>
              <w:rPr>
                <w:rFonts w:ascii="Arial" w:hAnsi="Arial" w:cs="Arial"/>
                <w:sz w:val="12"/>
                <w:szCs w:val="12"/>
                <w:lang w:eastAsia="zh-CN"/>
              </w:rPr>
            </w:pPr>
            <w:r>
              <w:rPr>
                <w:rFonts w:ascii="Arial" w:hAnsi="Arial" w:cs="Arial"/>
                <w:bCs/>
                <w:sz w:val="12"/>
                <w:szCs w:val="12"/>
                <w:lang w:eastAsia="zh-CN"/>
              </w:rPr>
              <w:t>Die Schülerinnen und Schüler...</w:t>
            </w:r>
          </w:p>
          <w:p w14:paraId="77835F69" w14:textId="77777777" w:rsidR="00365B85" w:rsidRPr="00DA7FBC" w:rsidRDefault="00365B85" w:rsidP="00365B85">
            <w:pPr>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erörtern abwägend erkenntnistheoretische Voraussetzungen des behandelten wissenschaftstheoretischen Modells und seine Konsequenzen für das Vorgehen in den Naturwissenschaften,</w:t>
            </w:r>
          </w:p>
          <w:p w14:paraId="05F03802" w14:textId="77777777" w:rsidR="00365B85" w:rsidRPr="00DA7FBC" w:rsidRDefault="00365B85" w:rsidP="00365B85">
            <w:pPr>
              <w:spacing w:after="240"/>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erörtern unter Bezug auf das erarbeitete wissenschaftstheoretische Denkmodell argumentativ abwägend die Frage nach der Fähigkeit der Naturwissenschaften, objektive Erkenntnis zu erlangen.</w:t>
            </w:r>
          </w:p>
          <w:p w14:paraId="6BA157C0" w14:textId="77777777" w:rsidR="00365B85" w:rsidRPr="00DA7FBC" w:rsidRDefault="00365B85" w:rsidP="00365B85">
            <w:pPr>
              <w:spacing w:after="240"/>
              <w:contextualSpacing/>
              <w:rPr>
                <w:rFonts w:ascii="Arial" w:hAnsi="Arial"/>
                <w:sz w:val="12"/>
                <w:szCs w:val="12"/>
              </w:rPr>
            </w:pPr>
          </w:p>
        </w:tc>
        <w:tc>
          <w:tcPr>
            <w:tcW w:w="1701" w:type="dxa"/>
          </w:tcPr>
          <w:p w14:paraId="27B05557" w14:textId="77777777" w:rsidR="00365B85" w:rsidRPr="00DA7FBC" w:rsidRDefault="00365B85" w:rsidP="00365B85">
            <w:pPr>
              <w:rPr>
                <w:rFonts w:ascii="Arial" w:hAnsi="Arial" w:cs="Arial"/>
                <w:sz w:val="12"/>
                <w:szCs w:val="12"/>
              </w:rPr>
            </w:pPr>
            <w:r w:rsidRPr="00DA7FBC">
              <w:rPr>
                <w:rFonts w:ascii="Arial" w:hAnsi="Arial" w:cs="Arial"/>
                <w:sz w:val="12"/>
                <w:szCs w:val="12"/>
              </w:rPr>
              <w:t>Die Schülerinnen und Schüler</w:t>
            </w:r>
            <w:r>
              <w:rPr>
                <w:rFonts w:ascii="Arial" w:hAnsi="Arial" w:cs="Arial"/>
                <w:sz w:val="12"/>
                <w:szCs w:val="12"/>
              </w:rPr>
              <w:t xml:space="preserve"> </w:t>
            </w:r>
            <w:r w:rsidRPr="00DA7FBC">
              <w:rPr>
                <w:rFonts w:ascii="Arial" w:hAnsi="Arial" w:cs="Arial"/>
                <w:sz w:val="12"/>
                <w:szCs w:val="12"/>
                <w:lang w:eastAsia="zh-CN"/>
              </w:rPr>
              <w:t>beteiligen sich mit philosophischen Beiträgen an der Diskussion allgemein-menschlicher und gegenwärtiger gesellschaftlich-politischer Fragestellungen (HK4).</w:t>
            </w:r>
          </w:p>
          <w:p w14:paraId="32C6B65C" w14:textId="77777777" w:rsidR="00365B85" w:rsidRPr="00DA7FBC" w:rsidRDefault="00365B85" w:rsidP="00365B85">
            <w:pPr>
              <w:spacing w:after="240"/>
              <w:contextualSpacing/>
              <w:rPr>
                <w:rFonts w:ascii="Arial" w:hAnsi="Arial"/>
                <w:sz w:val="12"/>
                <w:szCs w:val="12"/>
              </w:rPr>
            </w:pPr>
          </w:p>
        </w:tc>
        <w:tc>
          <w:tcPr>
            <w:tcW w:w="1701" w:type="dxa"/>
          </w:tcPr>
          <w:p w14:paraId="0C4EB367" w14:textId="77777777" w:rsidR="00365B85" w:rsidRPr="00AF46E1" w:rsidRDefault="00365B85" w:rsidP="00365B85">
            <w:pPr>
              <w:spacing w:after="120"/>
              <w:rPr>
                <w:rFonts w:ascii="Arial" w:hAnsi="Arial" w:cs="Arial"/>
                <w:i/>
                <w:sz w:val="11"/>
                <w:szCs w:val="11"/>
                <w:lang w:eastAsia="zh-CN"/>
              </w:rPr>
            </w:pPr>
            <w:r w:rsidRPr="00AF46E1">
              <w:rPr>
                <w:rFonts w:ascii="Arial" w:hAnsi="Arial" w:cs="Arial"/>
                <w:i/>
                <w:sz w:val="11"/>
                <w:szCs w:val="11"/>
                <w:lang w:eastAsia="zh-CN"/>
              </w:rPr>
              <w:t>Verfahren der Problemreflexion:</w:t>
            </w:r>
          </w:p>
          <w:p w14:paraId="424530F0" w14:textId="77777777" w:rsidR="00365B85" w:rsidRPr="00AF46E1" w:rsidRDefault="00365B85" w:rsidP="00365B85">
            <w:pPr>
              <w:rPr>
                <w:rFonts w:ascii="Arial" w:hAnsi="Arial" w:cs="Arial"/>
                <w:sz w:val="11"/>
                <w:szCs w:val="11"/>
                <w:lang w:eastAsia="zh-CN"/>
              </w:rPr>
            </w:pPr>
            <w:r w:rsidRPr="00AF46E1">
              <w:rPr>
                <w:rFonts w:ascii="Arial" w:hAnsi="Arial" w:cs="Arial"/>
                <w:bCs/>
                <w:sz w:val="11"/>
                <w:szCs w:val="11"/>
                <w:lang w:eastAsia="zh-CN"/>
              </w:rPr>
              <w:t>Die Schülerinnen und Schüler...</w:t>
            </w:r>
          </w:p>
          <w:p w14:paraId="73733BB4" w14:textId="77777777" w:rsidR="00365B85" w:rsidRPr="00AF46E1" w:rsidRDefault="00365B85" w:rsidP="00365B85">
            <w:pPr>
              <w:rPr>
                <w:rFonts w:ascii="Arial" w:hAnsi="Arial" w:cs="Arial"/>
                <w:sz w:val="11"/>
                <w:szCs w:val="11"/>
                <w:lang w:eastAsia="zh-CN"/>
              </w:rPr>
            </w:pPr>
            <w:r w:rsidRPr="00AF46E1">
              <w:rPr>
                <w:rFonts w:ascii="Arial" w:hAnsi="Arial" w:cs="Arial"/>
                <w:sz w:val="11"/>
                <w:szCs w:val="11"/>
                <w:lang w:eastAsia="zh-CN"/>
              </w:rPr>
              <w:t>... bestimmen philosophische Begriffe mit Hilfe definitorischer Verfahren und grenzen sie voneinander ab (MK7),</w:t>
            </w:r>
          </w:p>
          <w:p w14:paraId="26C66466" w14:textId="77777777" w:rsidR="00365B85" w:rsidRPr="00AF46E1" w:rsidRDefault="00365B85" w:rsidP="00365B85">
            <w:pPr>
              <w:rPr>
                <w:rFonts w:ascii="Arial" w:hAnsi="Arial" w:cs="Arial"/>
                <w:sz w:val="11"/>
                <w:szCs w:val="11"/>
                <w:lang w:eastAsia="zh-CN"/>
              </w:rPr>
            </w:pPr>
            <w:r w:rsidRPr="00AF46E1">
              <w:rPr>
                <w:rFonts w:ascii="Arial" w:hAnsi="Arial" w:cs="Arial"/>
                <w:sz w:val="11"/>
                <w:szCs w:val="11"/>
                <w:lang w:eastAsia="zh-CN"/>
              </w:rPr>
              <w:t>... argumentieren unter bewusster Ausrichtung an einschlägigen philosophischen Argumentationsverfahren (u.a. Toulmin-Schema) (MK8),</w:t>
            </w:r>
          </w:p>
          <w:p w14:paraId="24066836" w14:textId="77777777" w:rsidR="00365B85" w:rsidRPr="00AF46E1" w:rsidRDefault="00365B85" w:rsidP="00365B85">
            <w:pPr>
              <w:spacing w:after="240"/>
              <w:rPr>
                <w:rFonts w:ascii="Arial" w:hAnsi="Arial" w:cs="Arial"/>
                <w:sz w:val="11"/>
                <w:szCs w:val="11"/>
                <w:lang w:eastAsia="zh-CN"/>
              </w:rPr>
            </w:pPr>
            <w:r w:rsidRPr="00AF46E1">
              <w:rPr>
                <w:rFonts w:ascii="Arial" w:hAnsi="Arial" w:cs="Arial"/>
                <w:sz w:val="11"/>
                <w:szCs w:val="11"/>
                <w:lang w:eastAsia="zh-CN"/>
              </w:rPr>
              <w:t>... recherchieren Informationen, Hintergrundwissen sowie die Bedeutung von Fremdwörtern und Fachbegriffen unter Zuhilfenahme von (auch digitalen) Lexika und fachspezifischen Nachschlagewerken (MK9).</w:t>
            </w:r>
          </w:p>
          <w:p w14:paraId="24D89A37" w14:textId="77777777" w:rsidR="00365B85" w:rsidRPr="00AF46E1" w:rsidRDefault="00365B85" w:rsidP="00365B85">
            <w:pPr>
              <w:spacing w:after="120"/>
              <w:rPr>
                <w:rFonts w:ascii="Arial" w:hAnsi="Arial" w:cs="Arial"/>
                <w:i/>
                <w:sz w:val="11"/>
                <w:szCs w:val="11"/>
                <w:lang w:eastAsia="zh-CN"/>
              </w:rPr>
            </w:pPr>
            <w:r w:rsidRPr="00AF46E1">
              <w:rPr>
                <w:rFonts w:ascii="Arial" w:hAnsi="Arial" w:cs="Arial"/>
                <w:i/>
                <w:sz w:val="11"/>
                <w:szCs w:val="11"/>
                <w:u w:val="single"/>
                <w:lang w:eastAsia="zh-CN"/>
              </w:rPr>
              <w:t>Verfahren der Präsentation und Darstellung</w:t>
            </w:r>
          </w:p>
          <w:p w14:paraId="24A0E51B" w14:textId="77777777" w:rsidR="00365B85" w:rsidRPr="00AF46E1" w:rsidRDefault="00365B85" w:rsidP="00365B85">
            <w:pPr>
              <w:tabs>
                <w:tab w:val="left" w:pos="360"/>
              </w:tabs>
              <w:rPr>
                <w:rFonts w:ascii="Arial" w:hAnsi="Arial" w:cs="Arial"/>
                <w:sz w:val="11"/>
                <w:szCs w:val="11"/>
                <w:lang w:eastAsia="zh-CN"/>
              </w:rPr>
            </w:pPr>
            <w:r w:rsidRPr="00AF46E1">
              <w:rPr>
                <w:rFonts w:ascii="Arial" w:hAnsi="Arial" w:cs="Arial"/>
                <w:bCs/>
                <w:sz w:val="11"/>
                <w:szCs w:val="11"/>
                <w:lang w:eastAsia="zh-CN"/>
              </w:rPr>
              <w:t>Die Schülerinnen und Schüler...</w:t>
            </w:r>
          </w:p>
          <w:p w14:paraId="4B820E55" w14:textId="77777777" w:rsidR="00365B85" w:rsidRPr="00AF46E1" w:rsidRDefault="00365B85" w:rsidP="00365B85">
            <w:pPr>
              <w:rPr>
                <w:rFonts w:ascii="Arial" w:hAnsi="Arial" w:cs="Arial"/>
                <w:sz w:val="11"/>
                <w:szCs w:val="11"/>
                <w:lang w:eastAsia="zh-CN"/>
              </w:rPr>
            </w:pPr>
            <w:r w:rsidRPr="00AF46E1">
              <w:rPr>
                <w:rFonts w:ascii="Arial" w:hAnsi="Arial" w:cs="Arial"/>
                <w:sz w:val="11"/>
                <w:szCs w:val="11"/>
                <w:lang w:eastAsia="zh-CN"/>
              </w:rPr>
              <w:t xml:space="preserve">... stellen philosophische Sachverhalte und Zusammenhänge in präsentativer Form (u.a. Visualisierung, bildliche und szenische Darstellung) dar (MK11), </w:t>
            </w:r>
          </w:p>
          <w:p w14:paraId="576C9E55" w14:textId="77777777" w:rsidR="00365B85" w:rsidRPr="00DA7FBC" w:rsidRDefault="00365B85" w:rsidP="00365B85">
            <w:pPr>
              <w:spacing w:after="240"/>
              <w:rPr>
                <w:rFonts w:ascii="Arial" w:hAnsi="Arial" w:cs="Arial"/>
                <w:sz w:val="12"/>
                <w:szCs w:val="12"/>
                <w:lang w:eastAsia="zh-CN"/>
              </w:rPr>
            </w:pPr>
            <w:r w:rsidRPr="00AF46E1">
              <w:rPr>
                <w:rFonts w:ascii="Arial" w:hAnsi="Arial" w:cs="Arial"/>
                <w:sz w:val="11"/>
                <w:szCs w:val="11"/>
                <w:lang w:eastAsia="zh-CN"/>
              </w:rPr>
              <w:t>... stellen argumentativ abwägend philosophische Probleme und Problemlösungsbeiträge dar, auch in Form eines Essays (MK13).</w:t>
            </w:r>
          </w:p>
          <w:p w14:paraId="7D02F958" w14:textId="77777777" w:rsidR="00365B85" w:rsidRPr="00DA7FBC" w:rsidRDefault="00365B85" w:rsidP="00365B85">
            <w:pPr>
              <w:spacing w:after="240"/>
              <w:ind w:left="357"/>
              <w:contextualSpacing/>
              <w:rPr>
                <w:rFonts w:ascii="Arial" w:hAnsi="Arial"/>
                <w:sz w:val="12"/>
                <w:szCs w:val="12"/>
              </w:rPr>
            </w:pPr>
          </w:p>
        </w:tc>
        <w:tc>
          <w:tcPr>
            <w:tcW w:w="1054" w:type="dxa"/>
          </w:tcPr>
          <w:p w14:paraId="76249655" w14:textId="77777777" w:rsidR="00365B85" w:rsidRPr="00DA7FBC" w:rsidRDefault="00365B85" w:rsidP="00365B85">
            <w:pPr>
              <w:rPr>
                <w:rFonts w:ascii="Arial" w:hAnsi="Arial" w:cs="Arial"/>
                <w:sz w:val="12"/>
                <w:szCs w:val="12"/>
                <w:lang w:eastAsia="zh-CN"/>
              </w:rPr>
            </w:pPr>
            <w:r w:rsidRPr="00DA7FBC">
              <w:rPr>
                <w:rFonts w:ascii="Arial" w:hAnsi="Arial" w:cs="Arial"/>
                <w:sz w:val="12"/>
                <w:szCs w:val="12"/>
                <w:lang w:eastAsia="zh-CN"/>
              </w:rPr>
              <w:t>IF 6 (Geltungsansprüche der Wissenschaften)</w:t>
            </w:r>
          </w:p>
          <w:p w14:paraId="74A83456" w14:textId="77777777" w:rsidR="00365B85" w:rsidRPr="00DA7FBC" w:rsidRDefault="00365B85" w:rsidP="00365B85">
            <w:pPr>
              <w:rPr>
                <w:rFonts w:ascii="Arial" w:hAnsi="Arial" w:cs="Arial"/>
                <w:sz w:val="12"/>
                <w:szCs w:val="12"/>
                <w:lang w:eastAsia="zh-CN"/>
              </w:rPr>
            </w:pPr>
            <w:r w:rsidRPr="00DA7FBC">
              <w:rPr>
                <w:rFonts w:ascii="Arial" w:hAnsi="Arial" w:cs="Arial"/>
                <w:sz w:val="12"/>
                <w:szCs w:val="12"/>
                <w:lang w:eastAsia="zh-CN"/>
              </w:rPr>
              <w:t>IF 4 (Werte und Normen des Handelns)</w:t>
            </w:r>
          </w:p>
          <w:p w14:paraId="73ECB203" w14:textId="77777777" w:rsidR="00365B85" w:rsidRPr="00DA7FBC" w:rsidRDefault="00365B85" w:rsidP="00365B85">
            <w:pPr>
              <w:spacing w:after="240"/>
              <w:rPr>
                <w:rFonts w:ascii="Arial" w:hAnsi="Arial" w:cs="Arial"/>
                <w:sz w:val="12"/>
                <w:szCs w:val="12"/>
                <w:lang w:eastAsia="zh-CN"/>
              </w:rPr>
            </w:pPr>
            <w:r w:rsidRPr="00DA7FBC">
              <w:rPr>
                <w:rFonts w:ascii="Arial" w:hAnsi="Arial" w:cs="Arial"/>
                <w:sz w:val="12"/>
                <w:szCs w:val="12"/>
                <w:lang w:eastAsia="zh-CN"/>
              </w:rPr>
              <w:t>IF 5 (Zusammenlaben in Staat und Gesellschaft)</w:t>
            </w:r>
          </w:p>
          <w:p w14:paraId="5A761726" w14:textId="77777777" w:rsidR="00365B85" w:rsidRPr="00DA7FBC" w:rsidRDefault="00365B85" w:rsidP="00365B85">
            <w:pPr>
              <w:spacing w:after="240"/>
              <w:rPr>
                <w:rFonts w:ascii="Arial" w:hAnsi="Arial"/>
                <w:sz w:val="12"/>
                <w:szCs w:val="12"/>
              </w:rPr>
            </w:pPr>
          </w:p>
        </w:tc>
        <w:tc>
          <w:tcPr>
            <w:tcW w:w="1214" w:type="dxa"/>
          </w:tcPr>
          <w:p w14:paraId="7F62E298" w14:textId="77777777" w:rsidR="00365B85" w:rsidRDefault="00365B85" w:rsidP="00365B85">
            <w:pPr>
              <w:rPr>
                <w:rFonts w:ascii="Arial" w:hAnsi="Arial" w:cs="Arial"/>
                <w:sz w:val="12"/>
                <w:szCs w:val="12"/>
                <w:lang w:eastAsia="zh-CN"/>
              </w:rPr>
            </w:pPr>
            <w:r w:rsidRPr="00DA7FBC">
              <w:rPr>
                <w:rFonts w:ascii="Arial" w:hAnsi="Arial" w:cs="Arial"/>
                <w:sz w:val="12"/>
                <w:szCs w:val="12"/>
                <w:lang w:eastAsia="zh-CN"/>
              </w:rPr>
              <w:t>Der Anspruch der Natur</w:t>
            </w:r>
            <w:r>
              <w:rPr>
                <w:rFonts w:ascii="Arial" w:hAnsi="Arial" w:cs="Arial"/>
                <w:sz w:val="12"/>
                <w:szCs w:val="12"/>
                <w:lang w:eastAsia="zh-CN"/>
              </w:rPr>
              <w:t xml:space="preserve">wissenschaften auf Objektivität; </w:t>
            </w:r>
            <w:r w:rsidRPr="00DA7FBC">
              <w:rPr>
                <w:rFonts w:ascii="Arial" w:hAnsi="Arial" w:cs="Arial"/>
                <w:sz w:val="12"/>
                <w:szCs w:val="12"/>
                <w:lang w:eastAsia="zh-CN"/>
              </w:rPr>
              <w:t>Verantwortung in ethischen Anwendungskontexten</w:t>
            </w:r>
            <w:r>
              <w:rPr>
                <w:rFonts w:ascii="Arial" w:hAnsi="Arial" w:cs="Arial"/>
                <w:sz w:val="12"/>
                <w:szCs w:val="12"/>
                <w:lang w:eastAsia="zh-CN"/>
              </w:rPr>
              <w:t>;</w:t>
            </w:r>
          </w:p>
          <w:p w14:paraId="0F9BE09A" w14:textId="77777777" w:rsidR="00365B85" w:rsidRPr="00DA7FBC" w:rsidRDefault="00365B85" w:rsidP="00365B85">
            <w:pPr>
              <w:rPr>
                <w:rFonts w:ascii="Arial" w:hAnsi="Arial" w:cs="Arial"/>
                <w:sz w:val="12"/>
                <w:szCs w:val="12"/>
                <w:lang w:eastAsia="zh-CN"/>
              </w:rPr>
            </w:pPr>
            <w:r w:rsidRPr="00DA7FBC">
              <w:rPr>
                <w:rFonts w:ascii="Arial" w:hAnsi="Arial" w:cs="Arial"/>
                <w:sz w:val="12"/>
                <w:szCs w:val="12"/>
                <w:lang w:eastAsia="zh-CN"/>
              </w:rPr>
              <w:t>Konzepte von Demokratie (und sozialer Gerechtigkeit)</w:t>
            </w:r>
          </w:p>
          <w:p w14:paraId="6A041F54" w14:textId="77777777" w:rsidR="00365B85" w:rsidRPr="00DA7FBC" w:rsidRDefault="00365B85" w:rsidP="00365B85">
            <w:pPr>
              <w:contextualSpacing/>
              <w:rPr>
                <w:rFonts w:ascii="Arial" w:hAnsi="Arial"/>
                <w:sz w:val="12"/>
                <w:szCs w:val="12"/>
              </w:rPr>
            </w:pPr>
          </w:p>
        </w:tc>
        <w:tc>
          <w:tcPr>
            <w:tcW w:w="1030" w:type="dxa"/>
          </w:tcPr>
          <w:p w14:paraId="3B32B9E0" w14:textId="77777777" w:rsidR="00365B85" w:rsidRPr="00DA7FBC" w:rsidRDefault="00365B85" w:rsidP="00365B85">
            <w:pPr>
              <w:rPr>
                <w:rFonts w:ascii="Arial" w:hAnsi="Arial"/>
                <w:sz w:val="12"/>
                <w:szCs w:val="12"/>
              </w:rPr>
            </w:pPr>
            <w:r w:rsidRPr="00DA7FBC">
              <w:rPr>
                <w:rFonts w:ascii="Arial" w:hAnsi="Arial"/>
                <w:sz w:val="12"/>
                <w:szCs w:val="12"/>
              </w:rPr>
              <w:t>10 Std.</w:t>
            </w:r>
          </w:p>
        </w:tc>
        <w:tc>
          <w:tcPr>
            <w:tcW w:w="1238" w:type="dxa"/>
          </w:tcPr>
          <w:p w14:paraId="2411907B" w14:textId="77777777" w:rsidR="00365B85" w:rsidRPr="00DA7FBC" w:rsidRDefault="00365B85" w:rsidP="00365B85">
            <w:pPr>
              <w:rPr>
                <w:rFonts w:ascii="Arial" w:hAnsi="Arial"/>
                <w:sz w:val="12"/>
                <w:szCs w:val="12"/>
              </w:rPr>
            </w:pPr>
            <w:r>
              <w:rPr>
                <w:rFonts w:ascii="Arial" w:hAnsi="Arial"/>
                <w:sz w:val="12"/>
                <w:szCs w:val="12"/>
              </w:rPr>
              <w:t>Zugänge zur Philosophie 2</w:t>
            </w:r>
            <w:r w:rsidRPr="00DA7FBC">
              <w:rPr>
                <w:rFonts w:ascii="Arial" w:hAnsi="Arial"/>
                <w:sz w:val="12"/>
                <w:szCs w:val="12"/>
              </w:rPr>
              <w:t xml:space="preserve"> (Cornelsen</w:t>
            </w:r>
            <w:r>
              <w:rPr>
                <w:rFonts w:ascii="Arial" w:hAnsi="Arial"/>
                <w:sz w:val="12"/>
                <w:szCs w:val="12"/>
              </w:rPr>
              <w:t>): Kapitel I.7</w:t>
            </w:r>
            <w:r w:rsidRPr="00DA7FBC">
              <w:rPr>
                <w:rFonts w:ascii="Arial" w:hAnsi="Arial"/>
                <w:sz w:val="12"/>
                <w:szCs w:val="12"/>
              </w:rPr>
              <w:t xml:space="preserve"> („</w:t>
            </w:r>
            <w:r>
              <w:rPr>
                <w:rFonts w:ascii="Arial" w:hAnsi="Arial"/>
                <w:sz w:val="12"/>
                <w:szCs w:val="12"/>
              </w:rPr>
              <w:t>Moderne Wissenschaftstheorie</w:t>
            </w:r>
            <w:r w:rsidRPr="00DA7FBC">
              <w:rPr>
                <w:rFonts w:ascii="Arial" w:hAnsi="Arial"/>
                <w:sz w:val="12"/>
                <w:szCs w:val="12"/>
              </w:rPr>
              <w:t xml:space="preserve">“), S. </w:t>
            </w:r>
            <w:r>
              <w:rPr>
                <w:rFonts w:ascii="Arial" w:hAnsi="Arial"/>
                <w:sz w:val="12"/>
                <w:szCs w:val="12"/>
              </w:rPr>
              <w:t>100-127</w:t>
            </w:r>
          </w:p>
          <w:p w14:paraId="50E08ACF" w14:textId="77777777" w:rsidR="00365B85" w:rsidRPr="00DA7FBC" w:rsidRDefault="00365B85" w:rsidP="00365B85">
            <w:pPr>
              <w:rPr>
                <w:rFonts w:ascii="Arial" w:hAnsi="Arial"/>
                <w:sz w:val="12"/>
                <w:szCs w:val="12"/>
              </w:rPr>
            </w:pPr>
          </w:p>
        </w:tc>
        <w:tc>
          <w:tcPr>
            <w:tcW w:w="1780" w:type="dxa"/>
          </w:tcPr>
          <w:p w14:paraId="513A1604" w14:textId="77777777" w:rsidR="00365B85" w:rsidRPr="00010D89" w:rsidRDefault="00365B85" w:rsidP="00365B85">
            <w:pPr>
              <w:widowControl w:val="0"/>
              <w:autoSpaceDE w:val="0"/>
              <w:autoSpaceDN w:val="0"/>
              <w:adjustRightInd w:val="0"/>
              <w:rPr>
                <w:rFonts w:ascii="Arial" w:eastAsiaTheme="minorEastAsia" w:hAnsi="Arial"/>
                <w:b/>
                <w:sz w:val="12"/>
                <w:szCs w:val="12"/>
              </w:rPr>
            </w:pPr>
            <w:r w:rsidRPr="00010D89">
              <w:rPr>
                <w:rFonts w:ascii="Arial" w:eastAsiaTheme="minorEastAsia" w:hAnsi="Arial"/>
                <w:b/>
                <w:sz w:val="12"/>
                <w:szCs w:val="12"/>
              </w:rPr>
              <w:t>Zentralabitur 2017: Kernstellen aus Popper: Logik</w:t>
            </w:r>
            <w:r>
              <w:rPr>
                <w:rFonts w:ascii="Arial" w:eastAsiaTheme="minorEastAsia" w:hAnsi="Arial"/>
                <w:b/>
                <w:sz w:val="12"/>
                <w:szCs w:val="12"/>
              </w:rPr>
              <w:t xml:space="preserve"> </w:t>
            </w:r>
            <w:r w:rsidRPr="00010D89">
              <w:rPr>
                <w:rFonts w:ascii="Arial" w:eastAsiaTheme="minorEastAsia" w:hAnsi="Arial"/>
                <w:b/>
                <w:sz w:val="12"/>
                <w:szCs w:val="12"/>
              </w:rPr>
              <w:t>der Forschung (Erster</w:t>
            </w:r>
            <w:r>
              <w:rPr>
                <w:rFonts w:ascii="Arial" w:eastAsiaTheme="minorEastAsia" w:hAnsi="Arial"/>
                <w:b/>
                <w:sz w:val="12"/>
                <w:szCs w:val="12"/>
              </w:rPr>
              <w:t xml:space="preserve"> </w:t>
            </w:r>
            <w:r w:rsidRPr="00010D89">
              <w:rPr>
                <w:rFonts w:ascii="Arial" w:eastAsiaTheme="minorEastAsia" w:hAnsi="Arial"/>
                <w:b/>
                <w:sz w:val="12"/>
                <w:szCs w:val="12"/>
              </w:rPr>
              <w:t>Teil: Einführung, I. Kapitel)</w:t>
            </w:r>
          </w:p>
          <w:p w14:paraId="3C6B8A18" w14:textId="77777777" w:rsidR="00365B85" w:rsidRDefault="00365B85" w:rsidP="00365B85">
            <w:pPr>
              <w:rPr>
                <w:rFonts w:ascii="Arial" w:hAnsi="Arial"/>
                <w:sz w:val="12"/>
                <w:szCs w:val="12"/>
              </w:rPr>
            </w:pPr>
          </w:p>
          <w:p w14:paraId="049D911D" w14:textId="77777777" w:rsidR="00365B85" w:rsidRPr="00DA7FBC" w:rsidRDefault="00365B85" w:rsidP="00365B85">
            <w:pPr>
              <w:rPr>
                <w:rFonts w:ascii="Arial" w:hAnsi="Arial"/>
                <w:sz w:val="12"/>
                <w:szCs w:val="12"/>
              </w:rPr>
            </w:pPr>
            <w:r w:rsidRPr="00DA7FBC">
              <w:rPr>
                <w:rFonts w:ascii="Arial" w:hAnsi="Arial"/>
                <w:sz w:val="12"/>
                <w:szCs w:val="12"/>
              </w:rPr>
              <w:t>obligatorisch</w:t>
            </w:r>
          </w:p>
        </w:tc>
      </w:tr>
    </w:tbl>
    <w:p w14:paraId="7A4C56B0" w14:textId="77777777" w:rsidR="00365B85" w:rsidRDefault="00365B85" w:rsidP="004E3BEF">
      <w:pPr>
        <w:jc w:val="both"/>
        <w:rPr>
          <w:rFonts w:ascii="Arial" w:hAnsi="Arial"/>
          <w:b/>
          <w:sz w:val="22"/>
          <w:szCs w:val="22"/>
        </w:rPr>
      </w:pPr>
    </w:p>
    <w:tbl>
      <w:tblPr>
        <w:tblStyle w:val="Tabellenraster"/>
        <w:tblW w:w="13233" w:type="dxa"/>
        <w:tblLook w:val="04A0" w:firstRow="1" w:lastRow="0" w:firstColumn="1" w:lastColumn="0" w:noHBand="0" w:noVBand="1"/>
      </w:tblPr>
      <w:tblGrid>
        <w:gridCol w:w="1577"/>
        <w:gridCol w:w="1467"/>
        <w:gridCol w:w="1775"/>
        <w:gridCol w:w="1844"/>
        <w:gridCol w:w="1164"/>
        <w:gridCol w:w="1371"/>
        <w:gridCol w:w="942"/>
        <w:gridCol w:w="1277"/>
        <w:gridCol w:w="1816"/>
      </w:tblGrid>
      <w:tr w:rsidR="004E3BEF" w:rsidRPr="001542EF" w14:paraId="00DAA4C1" w14:textId="77777777" w:rsidTr="00365B85">
        <w:tc>
          <w:tcPr>
            <w:tcW w:w="13233" w:type="dxa"/>
            <w:gridSpan w:val="9"/>
            <w:shd w:val="clear" w:color="auto" w:fill="D9D9D9" w:themeFill="background1" w:themeFillShade="D9"/>
          </w:tcPr>
          <w:p w14:paraId="576A5AEF" w14:textId="09646D7A" w:rsidR="004E3BEF" w:rsidRPr="001542EF" w:rsidRDefault="004E3BEF" w:rsidP="004E3BEF">
            <w:pPr>
              <w:jc w:val="both"/>
              <w:rPr>
                <w:rFonts w:ascii="Arial" w:hAnsi="Arial"/>
                <w:b/>
              </w:rPr>
            </w:pPr>
            <w:r w:rsidRPr="001542EF">
              <w:rPr>
                <w:rFonts w:ascii="Arial" w:hAnsi="Arial"/>
                <w:b/>
              </w:rPr>
              <w:t>Unterrichtsvorhaben I</w:t>
            </w:r>
            <w:r w:rsidR="00365B85">
              <w:rPr>
                <w:rFonts w:ascii="Arial" w:hAnsi="Arial"/>
                <w:b/>
              </w:rPr>
              <w:t>II</w:t>
            </w:r>
          </w:p>
          <w:p w14:paraId="262F54F3" w14:textId="77777777" w:rsidR="004E3BEF" w:rsidRPr="001542EF" w:rsidRDefault="004E3BEF" w:rsidP="004E3BEF">
            <w:pPr>
              <w:rPr>
                <w:rFonts w:ascii="Arial" w:hAnsi="Arial"/>
                <w:b/>
              </w:rPr>
            </w:pPr>
            <w:r w:rsidRPr="001542EF">
              <w:rPr>
                <w:rFonts w:ascii="Arial" w:hAnsi="Arial"/>
                <w:b/>
              </w:rPr>
              <w:t xml:space="preserve">Thema: </w:t>
            </w:r>
            <w:r w:rsidRPr="008F2DBC">
              <w:rPr>
                <w:rFonts w:ascii="Arial" w:hAnsi="Arial" w:cs="Arial"/>
                <w:i/>
                <w:sz w:val="22"/>
                <w:szCs w:val="22"/>
                <w:lang w:eastAsia="zh-CN"/>
              </w:rPr>
              <w:t>Welche Ordnung der Gemeinschaft ist gerecht? -  Ständestaat und Philosophenkönigtum als Staatsideal</w:t>
            </w:r>
          </w:p>
        </w:tc>
      </w:tr>
      <w:tr w:rsidR="00DA7FBC" w:rsidRPr="001542EF" w14:paraId="2A1C815F" w14:textId="77777777" w:rsidTr="00365B85">
        <w:tc>
          <w:tcPr>
            <w:tcW w:w="1577" w:type="dxa"/>
          </w:tcPr>
          <w:p w14:paraId="5EEF359C" w14:textId="77777777" w:rsidR="004E3BEF" w:rsidRPr="00A164E7" w:rsidRDefault="004E3BEF" w:rsidP="004E3BEF">
            <w:pPr>
              <w:jc w:val="both"/>
              <w:rPr>
                <w:rFonts w:ascii="Arial" w:hAnsi="Arial"/>
                <w:b/>
                <w:sz w:val="15"/>
                <w:szCs w:val="15"/>
              </w:rPr>
            </w:pPr>
            <w:r w:rsidRPr="00A164E7">
              <w:rPr>
                <w:rFonts w:ascii="Arial" w:hAnsi="Arial"/>
                <w:b/>
                <w:sz w:val="15"/>
                <w:szCs w:val="15"/>
              </w:rPr>
              <w:t>Sachkompetenz</w:t>
            </w:r>
          </w:p>
        </w:tc>
        <w:tc>
          <w:tcPr>
            <w:tcW w:w="1467" w:type="dxa"/>
          </w:tcPr>
          <w:p w14:paraId="19E8960A" w14:textId="77777777" w:rsidR="004E3BEF" w:rsidRPr="00A164E7" w:rsidRDefault="004E3BEF" w:rsidP="004E3BEF">
            <w:pPr>
              <w:jc w:val="both"/>
              <w:rPr>
                <w:rFonts w:ascii="Arial" w:hAnsi="Arial"/>
                <w:b/>
                <w:sz w:val="15"/>
                <w:szCs w:val="15"/>
              </w:rPr>
            </w:pPr>
            <w:r w:rsidRPr="00A164E7">
              <w:rPr>
                <w:rFonts w:ascii="Arial" w:hAnsi="Arial"/>
                <w:b/>
                <w:sz w:val="15"/>
                <w:szCs w:val="15"/>
              </w:rPr>
              <w:t>Urteilskompetenz</w:t>
            </w:r>
          </w:p>
        </w:tc>
        <w:tc>
          <w:tcPr>
            <w:tcW w:w="1775" w:type="dxa"/>
          </w:tcPr>
          <w:p w14:paraId="0AD0BFF3" w14:textId="77777777" w:rsidR="004E3BEF" w:rsidRPr="00A164E7" w:rsidRDefault="004E3BEF" w:rsidP="004E3BEF">
            <w:pPr>
              <w:jc w:val="both"/>
              <w:rPr>
                <w:rFonts w:ascii="Arial" w:hAnsi="Arial"/>
                <w:b/>
                <w:sz w:val="15"/>
                <w:szCs w:val="15"/>
              </w:rPr>
            </w:pPr>
            <w:r w:rsidRPr="00A164E7">
              <w:rPr>
                <w:rFonts w:ascii="Arial" w:hAnsi="Arial"/>
                <w:b/>
                <w:sz w:val="15"/>
                <w:szCs w:val="15"/>
              </w:rPr>
              <w:t>Handlungskompetenz</w:t>
            </w:r>
          </w:p>
        </w:tc>
        <w:tc>
          <w:tcPr>
            <w:tcW w:w="1844" w:type="dxa"/>
          </w:tcPr>
          <w:p w14:paraId="0560773E" w14:textId="77777777" w:rsidR="004E3BEF" w:rsidRPr="00A164E7" w:rsidRDefault="004E3BEF" w:rsidP="004E3BEF">
            <w:pPr>
              <w:jc w:val="both"/>
              <w:rPr>
                <w:rFonts w:ascii="Arial" w:hAnsi="Arial"/>
                <w:b/>
                <w:sz w:val="15"/>
                <w:szCs w:val="15"/>
              </w:rPr>
            </w:pPr>
            <w:r w:rsidRPr="00A164E7">
              <w:rPr>
                <w:rFonts w:ascii="Arial" w:hAnsi="Arial"/>
                <w:b/>
                <w:sz w:val="15"/>
                <w:szCs w:val="15"/>
              </w:rPr>
              <w:t>Methodenkompetenz</w:t>
            </w:r>
          </w:p>
        </w:tc>
        <w:tc>
          <w:tcPr>
            <w:tcW w:w="1164" w:type="dxa"/>
          </w:tcPr>
          <w:p w14:paraId="60CB2E35" w14:textId="77777777" w:rsidR="004E3BEF" w:rsidRPr="00A164E7" w:rsidRDefault="004E3BEF" w:rsidP="004E3BEF">
            <w:pPr>
              <w:jc w:val="both"/>
              <w:rPr>
                <w:rFonts w:ascii="Arial" w:hAnsi="Arial"/>
                <w:b/>
                <w:sz w:val="15"/>
                <w:szCs w:val="15"/>
              </w:rPr>
            </w:pPr>
            <w:r w:rsidRPr="00A164E7">
              <w:rPr>
                <w:rFonts w:ascii="Arial" w:hAnsi="Arial"/>
                <w:b/>
                <w:sz w:val="15"/>
                <w:szCs w:val="15"/>
              </w:rPr>
              <w:t>Inhaltsfeld</w:t>
            </w:r>
          </w:p>
        </w:tc>
        <w:tc>
          <w:tcPr>
            <w:tcW w:w="1371" w:type="dxa"/>
          </w:tcPr>
          <w:p w14:paraId="6DB8994B" w14:textId="77777777" w:rsidR="004E3BEF" w:rsidRPr="00A164E7" w:rsidRDefault="004E3BEF" w:rsidP="004E3BEF">
            <w:pPr>
              <w:jc w:val="both"/>
              <w:rPr>
                <w:rFonts w:ascii="Arial" w:hAnsi="Arial"/>
                <w:b/>
                <w:sz w:val="15"/>
                <w:szCs w:val="15"/>
              </w:rPr>
            </w:pPr>
            <w:r w:rsidRPr="00A164E7">
              <w:rPr>
                <w:rFonts w:ascii="Arial" w:hAnsi="Arial"/>
                <w:b/>
                <w:sz w:val="15"/>
                <w:szCs w:val="15"/>
              </w:rPr>
              <w:t>Inhaltliche Schwerpunkte</w:t>
            </w:r>
          </w:p>
        </w:tc>
        <w:tc>
          <w:tcPr>
            <w:tcW w:w="942" w:type="dxa"/>
          </w:tcPr>
          <w:p w14:paraId="5DDDBD9E" w14:textId="77777777" w:rsidR="004E3BEF" w:rsidRPr="00A164E7" w:rsidRDefault="004E3BEF" w:rsidP="004E3BEF">
            <w:pPr>
              <w:jc w:val="both"/>
              <w:rPr>
                <w:rFonts w:ascii="Arial" w:hAnsi="Arial"/>
                <w:b/>
                <w:sz w:val="15"/>
                <w:szCs w:val="15"/>
              </w:rPr>
            </w:pPr>
            <w:r w:rsidRPr="00A164E7">
              <w:rPr>
                <w:rFonts w:ascii="Arial" w:hAnsi="Arial"/>
                <w:b/>
                <w:sz w:val="15"/>
                <w:szCs w:val="15"/>
              </w:rPr>
              <w:t>Zeitbedarf</w:t>
            </w:r>
          </w:p>
        </w:tc>
        <w:tc>
          <w:tcPr>
            <w:tcW w:w="1277" w:type="dxa"/>
          </w:tcPr>
          <w:p w14:paraId="1EC03B7B" w14:textId="77777777" w:rsidR="004E3BEF" w:rsidRPr="00A164E7" w:rsidRDefault="004E3BEF" w:rsidP="004E3BEF">
            <w:pPr>
              <w:jc w:val="both"/>
              <w:rPr>
                <w:rFonts w:ascii="Arial" w:hAnsi="Arial"/>
                <w:b/>
                <w:sz w:val="15"/>
                <w:szCs w:val="15"/>
              </w:rPr>
            </w:pPr>
            <w:r w:rsidRPr="00A164E7">
              <w:rPr>
                <w:rFonts w:ascii="Arial" w:hAnsi="Arial"/>
                <w:b/>
                <w:sz w:val="15"/>
                <w:szCs w:val="15"/>
              </w:rPr>
              <w:t>Verknüpfung mit Lehrbuch</w:t>
            </w:r>
          </w:p>
        </w:tc>
        <w:tc>
          <w:tcPr>
            <w:tcW w:w="1816" w:type="dxa"/>
          </w:tcPr>
          <w:p w14:paraId="4FB6926F" w14:textId="77777777" w:rsidR="004E3BEF" w:rsidRPr="00A164E7" w:rsidRDefault="004E3BEF" w:rsidP="004E3BEF">
            <w:pPr>
              <w:jc w:val="both"/>
              <w:rPr>
                <w:rFonts w:ascii="Arial" w:hAnsi="Arial"/>
                <w:b/>
                <w:sz w:val="15"/>
                <w:szCs w:val="15"/>
              </w:rPr>
            </w:pPr>
            <w:r w:rsidRPr="00A164E7">
              <w:rPr>
                <w:rFonts w:ascii="Arial" w:hAnsi="Arial"/>
                <w:b/>
                <w:sz w:val="15"/>
                <w:szCs w:val="15"/>
              </w:rPr>
              <w:t>Leistungsüberprüfung</w:t>
            </w:r>
          </w:p>
        </w:tc>
      </w:tr>
      <w:tr w:rsidR="00DA7FBC" w:rsidRPr="001542EF" w14:paraId="4DB2BAF0" w14:textId="77777777" w:rsidTr="00365B85">
        <w:tc>
          <w:tcPr>
            <w:tcW w:w="1577" w:type="dxa"/>
          </w:tcPr>
          <w:p w14:paraId="229BD335"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Die Schülerinnen und Schüler</w:t>
            </w:r>
            <w:r w:rsidR="00DA7FBC">
              <w:rPr>
                <w:rFonts w:ascii="Arial" w:hAnsi="Arial" w:cs="Arial"/>
                <w:sz w:val="12"/>
                <w:szCs w:val="12"/>
                <w:lang w:eastAsia="zh-CN"/>
              </w:rPr>
              <w:t>...</w:t>
            </w:r>
          </w:p>
          <w:p w14:paraId="4F026CD9"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stellen die Legitimationsbedürftigkeit staatlicher Herrschaft als philosophisches Problem dar und entwickeln eigene Lösungsansätze in For</w:t>
            </w:r>
            <w:r>
              <w:rPr>
                <w:rFonts w:ascii="Arial" w:hAnsi="Arial" w:cs="Arial"/>
                <w:sz w:val="12"/>
                <w:szCs w:val="12"/>
                <w:lang w:eastAsia="zh-CN"/>
              </w:rPr>
              <w:t>m von möglichen Staatsmodellen;</w:t>
            </w:r>
          </w:p>
          <w:p w14:paraId="2B169D72"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rekonstruieren ein am Prinzip der Gemeinschaft orientiertes Staatsmodell in seinen wesentlichen Gedankenschritten.</w:t>
            </w:r>
          </w:p>
          <w:p w14:paraId="1DA2E560" w14:textId="77777777" w:rsidR="004E3BEF" w:rsidRPr="00DA7FBC" w:rsidRDefault="004E3BEF" w:rsidP="00DA7FBC">
            <w:pPr>
              <w:spacing w:after="240"/>
              <w:contextualSpacing/>
              <w:rPr>
                <w:rFonts w:ascii="Arial" w:hAnsi="Arial"/>
                <w:sz w:val="12"/>
                <w:szCs w:val="12"/>
              </w:rPr>
            </w:pPr>
          </w:p>
        </w:tc>
        <w:tc>
          <w:tcPr>
            <w:tcW w:w="1467" w:type="dxa"/>
          </w:tcPr>
          <w:p w14:paraId="0D4647E1"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Die Schülerinnen und Schüler</w:t>
            </w:r>
            <w:r w:rsidR="00DA7FBC">
              <w:rPr>
                <w:rFonts w:ascii="Arial" w:hAnsi="Arial" w:cs="Arial"/>
                <w:sz w:val="12"/>
                <w:szCs w:val="12"/>
                <w:lang w:eastAsia="zh-CN"/>
              </w:rPr>
              <w:t>...</w:t>
            </w:r>
          </w:p>
          <w:p w14:paraId="5C403876"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w:t>
            </w:r>
            <w:r w:rsidR="004E3BEF" w:rsidRPr="00DA7FBC">
              <w:rPr>
                <w:rFonts w:ascii="Arial" w:hAnsi="Arial" w:cs="Arial"/>
                <w:sz w:val="12"/>
                <w:szCs w:val="12"/>
                <w:lang w:eastAsia="zh-CN"/>
              </w:rPr>
              <w:t>erörtern abwägend anthropologische Voraussetzungen der behandelten Staats</w:t>
            </w:r>
            <w:r>
              <w:rPr>
                <w:rFonts w:ascii="Arial" w:hAnsi="Arial" w:cs="Arial"/>
                <w:sz w:val="12"/>
                <w:szCs w:val="12"/>
                <w:lang w:eastAsia="zh-CN"/>
              </w:rPr>
              <w:t>modelle und deren Konsequenzen;</w:t>
            </w:r>
          </w:p>
          <w:p w14:paraId="26C2E9C6"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bewerten kriteriengeleitet und argumentierend die Tragfähigkeit der behandelten Staatsmodelle zur Orientierung in gegenwärtigen politischen Problemlagen.</w:t>
            </w:r>
          </w:p>
          <w:p w14:paraId="1E8F21C8" w14:textId="77777777" w:rsidR="004E3BEF" w:rsidRPr="00DA7FBC" w:rsidRDefault="004E3BEF" w:rsidP="00DA7FBC">
            <w:pPr>
              <w:rPr>
                <w:rFonts w:ascii="Arial" w:hAnsi="Arial"/>
                <w:sz w:val="12"/>
                <w:szCs w:val="12"/>
              </w:rPr>
            </w:pPr>
          </w:p>
        </w:tc>
        <w:tc>
          <w:tcPr>
            <w:tcW w:w="1775" w:type="dxa"/>
          </w:tcPr>
          <w:p w14:paraId="740FA8C1" w14:textId="77777777" w:rsidR="004E3BEF" w:rsidRPr="00DA7FBC" w:rsidRDefault="004E3BEF" w:rsidP="00DA7FBC">
            <w:pPr>
              <w:rPr>
                <w:rFonts w:ascii="Arial" w:hAnsi="Arial"/>
                <w:sz w:val="12"/>
                <w:szCs w:val="12"/>
              </w:rPr>
            </w:pPr>
          </w:p>
        </w:tc>
        <w:tc>
          <w:tcPr>
            <w:tcW w:w="1844" w:type="dxa"/>
          </w:tcPr>
          <w:p w14:paraId="17C9EFAC" w14:textId="77777777" w:rsidR="004E3BEF" w:rsidRPr="00AF46E1" w:rsidRDefault="004E3BEF" w:rsidP="00DA7FBC">
            <w:pPr>
              <w:tabs>
                <w:tab w:val="left" w:pos="360"/>
              </w:tabs>
              <w:spacing w:after="120"/>
              <w:ind w:left="-105" w:firstLine="105"/>
              <w:rPr>
                <w:rFonts w:ascii="Arial" w:hAnsi="Arial" w:cs="Arial"/>
                <w:bCs/>
                <w:i/>
                <w:sz w:val="11"/>
                <w:szCs w:val="11"/>
                <w:lang w:eastAsia="zh-CN"/>
              </w:rPr>
            </w:pPr>
            <w:r w:rsidRPr="00AF46E1">
              <w:rPr>
                <w:rFonts w:ascii="Arial" w:hAnsi="Arial" w:cs="Arial"/>
                <w:bCs/>
                <w:i/>
                <w:sz w:val="11"/>
                <w:szCs w:val="11"/>
                <w:lang w:eastAsia="zh-CN"/>
              </w:rPr>
              <w:t>Verfahren der Problemreflexion:</w:t>
            </w:r>
          </w:p>
          <w:p w14:paraId="38FC6131" w14:textId="77777777" w:rsidR="00DA7FBC" w:rsidRPr="00AF46E1" w:rsidRDefault="004E3BEF" w:rsidP="00DA7FBC">
            <w:pPr>
              <w:rPr>
                <w:rFonts w:ascii="Arial" w:hAnsi="Arial" w:cs="Arial"/>
                <w:sz w:val="11"/>
                <w:szCs w:val="11"/>
                <w:lang w:eastAsia="zh-CN"/>
              </w:rPr>
            </w:pPr>
            <w:r w:rsidRPr="00AF46E1">
              <w:rPr>
                <w:rFonts w:ascii="Arial" w:hAnsi="Arial" w:cs="Arial"/>
                <w:bCs/>
                <w:sz w:val="11"/>
                <w:szCs w:val="11"/>
                <w:lang w:eastAsia="zh-CN"/>
              </w:rPr>
              <w:t>Die Schülerinnen und Schüler</w:t>
            </w:r>
            <w:r w:rsidR="00DA7FBC" w:rsidRPr="00AF46E1">
              <w:rPr>
                <w:rFonts w:ascii="Arial" w:hAnsi="Arial" w:cs="Arial"/>
                <w:sz w:val="11"/>
                <w:szCs w:val="11"/>
                <w:lang w:eastAsia="zh-CN"/>
              </w:rPr>
              <w:t>...</w:t>
            </w:r>
          </w:p>
          <w:p w14:paraId="4529681F" w14:textId="77777777" w:rsidR="004E3BEF" w:rsidRPr="00AF46E1" w:rsidRDefault="00DA7FBC" w:rsidP="00DA7FBC">
            <w:pPr>
              <w:rPr>
                <w:rFonts w:ascii="Arial" w:hAnsi="Arial" w:cs="Arial"/>
                <w:sz w:val="11"/>
                <w:szCs w:val="11"/>
                <w:lang w:eastAsia="zh-CN"/>
              </w:rPr>
            </w:pPr>
            <w:r w:rsidRPr="00AF46E1">
              <w:rPr>
                <w:rFonts w:ascii="Arial" w:hAnsi="Arial" w:cs="Arial"/>
                <w:sz w:val="11"/>
                <w:szCs w:val="11"/>
                <w:lang w:eastAsia="zh-CN"/>
              </w:rPr>
              <w:t>...</w:t>
            </w:r>
            <w:r w:rsidR="004E3BEF" w:rsidRPr="00AF46E1">
              <w:rPr>
                <w:rFonts w:ascii="Arial" w:hAnsi="Arial" w:cs="Arial"/>
                <w:sz w:val="11"/>
                <w:szCs w:val="11"/>
                <w:lang w:eastAsia="zh-CN"/>
              </w:rPr>
              <w:t>analysieren den gedanklichen Aufbau und die zentralen Argumentationsstrukturen in philosophischen Texten und interpretieren wesentliche Aussagen (MK5),</w:t>
            </w:r>
          </w:p>
          <w:p w14:paraId="608C4680" w14:textId="77777777" w:rsidR="004E3BEF" w:rsidRPr="00AF46E1" w:rsidRDefault="00DA7FBC" w:rsidP="00DA7FBC">
            <w:pPr>
              <w:rPr>
                <w:rFonts w:ascii="Arial" w:hAnsi="Arial" w:cs="Arial"/>
                <w:sz w:val="11"/>
                <w:szCs w:val="11"/>
                <w:lang w:eastAsia="zh-CN"/>
              </w:rPr>
            </w:pPr>
            <w:r w:rsidRPr="00AF46E1">
              <w:rPr>
                <w:rFonts w:ascii="Arial" w:hAnsi="Arial" w:cs="Arial"/>
                <w:sz w:val="11"/>
                <w:szCs w:val="11"/>
                <w:lang w:eastAsia="zh-CN"/>
              </w:rPr>
              <w:t>...</w:t>
            </w:r>
            <w:r w:rsidR="004E3BEF" w:rsidRPr="00AF46E1">
              <w:rPr>
                <w:rFonts w:ascii="Arial" w:hAnsi="Arial" w:cs="Arial"/>
                <w:sz w:val="11"/>
                <w:szCs w:val="11"/>
                <w:lang w:eastAsia="zh-CN"/>
              </w:rPr>
              <w:t xml:space="preserve">entwickeln Hilfe heuristischer Verfahren (u. a. Gedankenexperimenten, fiktiven Dilemmata) eigene philosophische Gedanken und erläutern diese (MK 6). </w:t>
            </w:r>
          </w:p>
          <w:p w14:paraId="00798328" w14:textId="77777777" w:rsidR="004E3BEF" w:rsidRPr="00AF46E1" w:rsidRDefault="004E3BEF" w:rsidP="00DA7FBC">
            <w:pPr>
              <w:ind w:left="360"/>
              <w:rPr>
                <w:rFonts w:ascii="Arial" w:hAnsi="Arial" w:cs="Arial"/>
                <w:sz w:val="11"/>
                <w:szCs w:val="11"/>
                <w:lang w:eastAsia="zh-CN"/>
              </w:rPr>
            </w:pPr>
          </w:p>
          <w:p w14:paraId="50A94329" w14:textId="77777777" w:rsidR="004E3BEF" w:rsidRPr="00AF46E1" w:rsidRDefault="004E3BEF" w:rsidP="00DA7FBC">
            <w:pPr>
              <w:spacing w:after="120"/>
              <w:rPr>
                <w:rFonts w:ascii="Arial" w:hAnsi="Arial" w:cs="Arial"/>
                <w:bCs/>
                <w:sz w:val="11"/>
                <w:szCs w:val="11"/>
                <w:lang w:eastAsia="zh-CN"/>
              </w:rPr>
            </w:pPr>
            <w:r w:rsidRPr="00AF46E1">
              <w:rPr>
                <w:rFonts w:ascii="Arial" w:hAnsi="Arial" w:cs="Arial"/>
                <w:i/>
                <w:sz w:val="11"/>
                <w:szCs w:val="11"/>
                <w:lang w:eastAsia="zh-CN"/>
              </w:rPr>
              <w:t>Verfahren der Präsentation und Darstellung</w:t>
            </w:r>
          </w:p>
          <w:p w14:paraId="08826D7E" w14:textId="77777777" w:rsidR="004E3BEF" w:rsidRPr="00AF46E1" w:rsidRDefault="004E3BEF" w:rsidP="00DA7FBC">
            <w:pPr>
              <w:tabs>
                <w:tab w:val="left" w:pos="360"/>
              </w:tabs>
              <w:rPr>
                <w:rFonts w:ascii="Arial" w:hAnsi="Arial" w:cs="Arial"/>
                <w:sz w:val="11"/>
                <w:szCs w:val="11"/>
                <w:lang w:eastAsia="zh-CN"/>
              </w:rPr>
            </w:pPr>
            <w:r w:rsidRPr="00AF46E1">
              <w:rPr>
                <w:rFonts w:ascii="Arial" w:hAnsi="Arial" w:cs="Arial"/>
                <w:bCs/>
                <w:sz w:val="11"/>
                <w:szCs w:val="11"/>
                <w:lang w:eastAsia="zh-CN"/>
              </w:rPr>
              <w:t>Die Schülerinnen und Schüler</w:t>
            </w:r>
            <w:r w:rsidR="00DA7FBC" w:rsidRPr="00AF46E1">
              <w:rPr>
                <w:rFonts w:ascii="Arial" w:hAnsi="Arial" w:cs="Arial"/>
                <w:bCs/>
                <w:sz w:val="11"/>
                <w:szCs w:val="11"/>
                <w:lang w:eastAsia="zh-CN"/>
              </w:rPr>
              <w:t>...</w:t>
            </w:r>
          </w:p>
          <w:p w14:paraId="0EAF2171" w14:textId="77777777" w:rsidR="004E3BEF" w:rsidRPr="00AF46E1" w:rsidRDefault="00DA7FBC" w:rsidP="00DA7FBC">
            <w:pPr>
              <w:rPr>
                <w:rFonts w:ascii="Arial" w:hAnsi="Arial" w:cs="Arial"/>
                <w:sz w:val="11"/>
                <w:szCs w:val="11"/>
                <w:lang w:eastAsia="zh-CN"/>
              </w:rPr>
            </w:pPr>
            <w:r w:rsidRPr="00AF46E1">
              <w:rPr>
                <w:rFonts w:ascii="Arial" w:hAnsi="Arial" w:cs="Arial"/>
                <w:sz w:val="11"/>
                <w:szCs w:val="11"/>
                <w:lang w:eastAsia="zh-CN"/>
              </w:rPr>
              <w:t>...</w:t>
            </w:r>
            <w:r w:rsidR="004E3BEF" w:rsidRPr="00AF46E1">
              <w:rPr>
                <w:rFonts w:ascii="Arial" w:hAnsi="Arial" w:cs="Arial"/>
                <w:sz w:val="11"/>
                <w:szCs w:val="11"/>
                <w:lang w:eastAsia="zh-CN"/>
              </w:rPr>
              <w:t>stellen philosophische Sachverhalte und Zusammenhänge in diskursiver Form strukturiert und begrifflich klar dar (MK10),</w:t>
            </w:r>
          </w:p>
          <w:p w14:paraId="6FA29509" w14:textId="77777777" w:rsidR="004E3BEF" w:rsidRPr="00AF46E1" w:rsidRDefault="00DA7FBC" w:rsidP="00DA7FBC">
            <w:pPr>
              <w:rPr>
                <w:rFonts w:ascii="Arial" w:hAnsi="Arial" w:cs="Arial"/>
                <w:sz w:val="11"/>
                <w:szCs w:val="11"/>
                <w:lang w:eastAsia="zh-CN"/>
              </w:rPr>
            </w:pPr>
            <w:r w:rsidRPr="00AF46E1">
              <w:rPr>
                <w:rFonts w:ascii="Arial" w:hAnsi="Arial" w:cs="Arial"/>
                <w:sz w:val="11"/>
                <w:szCs w:val="11"/>
                <w:lang w:eastAsia="zh-CN"/>
              </w:rPr>
              <w:t xml:space="preserve">... </w:t>
            </w:r>
            <w:r w:rsidR="004E3BEF" w:rsidRPr="00AF46E1">
              <w:rPr>
                <w:rFonts w:ascii="Arial" w:hAnsi="Arial" w:cs="Arial"/>
                <w:sz w:val="11"/>
                <w:szCs w:val="11"/>
                <w:lang w:eastAsia="zh-CN"/>
              </w:rPr>
              <w:t>stellen philosophische Sachverhalte und Zusammenhänge in präsentativer Form (u.a. Visualisierung, bildliche und szenische Darstellung) dar (MK11),</w:t>
            </w:r>
          </w:p>
          <w:p w14:paraId="66819053" w14:textId="7CFBC37C" w:rsidR="004E3BEF" w:rsidRPr="00AF46E1" w:rsidRDefault="00DA7FBC" w:rsidP="00AF46E1">
            <w:pPr>
              <w:spacing w:after="240"/>
              <w:rPr>
                <w:rFonts w:ascii="Arial" w:hAnsi="Arial" w:cs="Arial"/>
                <w:sz w:val="12"/>
                <w:szCs w:val="12"/>
                <w:lang w:eastAsia="zh-CN"/>
              </w:rPr>
            </w:pPr>
            <w:r w:rsidRPr="00AF46E1">
              <w:rPr>
                <w:rFonts w:ascii="Arial" w:hAnsi="Arial" w:cs="Arial"/>
                <w:sz w:val="11"/>
                <w:szCs w:val="11"/>
                <w:lang w:eastAsia="zh-CN"/>
              </w:rPr>
              <w:t xml:space="preserve">... </w:t>
            </w:r>
            <w:r w:rsidR="004E3BEF" w:rsidRPr="00AF46E1">
              <w:rPr>
                <w:rFonts w:ascii="Arial" w:hAnsi="Arial" w:cs="Arial"/>
                <w:sz w:val="11"/>
                <w:szCs w:val="11"/>
                <w:lang w:eastAsia="zh-CN"/>
              </w:rPr>
              <w:t xml:space="preserve">geben Kernaussagen und Gedanken- bzw. Argumentationsgang philosophischer Texte in eigenen Worten und distanziert, unter Zuhilfenahme eines angemessenen Textbeschreibungsvokabulars, wieder und belegen Interpretationen </w:t>
            </w:r>
            <w:r w:rsidR="00AF46E1" w:rsidRPr="00AF46E1">
              <w:rPr>
                <w:rFonts w:ascii="Arial" w:hAnsi="Arial" w:cs="Arial"/>
                <w:sz w:val="11"/>
                <w:szCs w:val="11"/>
                <w:lang w:eastAsia="zh-CN"/>
              </w:rPr>
              <w:t>durch korrekte Nachweise (MK12).</w:t>
            </w:r>
          </w:p>
          <w:p w14:paraId="138AB498" w14:textId="77777777" w:rsidR="004E3BEF" w:rsidRPr="00DA7FBC" w:rsidRDefault="004E3BEF" w:rsidP="00DA7FBC">
            <w:pPr>
              <w:rPr>
                <w:rFonts w:ascii="Arial" w:hAnsi="Arial"/>
                <w:sz w:val="12"/>
                <w:szCs w:val="12"/>
              </w:rPr>
            </w:pPr>
          </w:p>
        </w:tc>
        <w:tc>
          <w:tcPr>
            <w:tcW w:w="1164" w:type="dxa"/>
          </w:tcPr>
          <w:p w14:paraId="4B3EE909"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IF 5 (Zusammenleben in Staat und Gesellschaft)</w:t>
            </w:r>
          </w:p>
          <w:p w14:paraId="477ED27D"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IF 3 (Das Selbstverständnis des Menschen)</w:t>
            </w:r>
          </w:p>
          <w:p w14:paraId="675DE58B" w14:textId="77777777" w:rsidR="004E3BEF" w:rsidRPr="00DA7FBC" w:rsidRDefault="004E3BEF" w:rsidP="00DA7FBC">
            <w:pPr>
              <w:rPr>
                <w:rFonts w:ascii="Arial" w:hAnsi="Arial"/>
                <w:sz w:val="12"/>
                <w:szCs w:val="12"/>
              </w:rPr>
            </w:pPr>
          </w:p>
        </w:tc>
        <w:tc>
          <w:tcPr>
            <w:tcW w:w="1371" w:type="dxa"/>
          </w:tcPr>
          <w:p w14:paraId="183BE110"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Gemeinschaft als Prinzip staatsphilosophischer Legitimation</w:t>
            </w:r>
            <w:r w:rsidR="00DA7FBC">
              <w:rPr>
                <w:rFonts w:ascii="Arial" w:hAnsi="Arial" w:cs="Arial"/>
                <w:sz w:val="12"/>
                <w:szCs w:val="12"/>
                <w:lang w:eastAsia="zh-CN"/>
              </w:rPr>
              <w:t xml:space="preserve">; </w:t>
            </w:r>
          </w:p>
          <w:p w14:paraId="4C35D4F0"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Der Mensch als Natur- und Kulturwesen</w:t>
            </w:r>
          </w:p>
          <w:p w14:paraId="4836E8E2" w14:textId="77777777" w:rsidR="004E3BEF" w:rsidRPr="00DA7FBC" w:rsidRDefault="004E3BEF" w:rsidP="00DA7FBC">
            <w:pPr>
              <w:rPr>
                <w:rFonts w:ascii="Arial" w:hAnsi="Arial"/>
                <w:sz w:val="12"/>
                <w:szCs w:val="12"/>
              </w:rPr>
            </w:pPr>
          </w:p>
        </w:tc>
        <w:tc>
          <w:tcPr>
            <w:tcW w:w="942" w:type="dxa"/>
          </w:tcPr>
          <w:p w14:paraId="7D90FCF1" w14:textId="77777777" w:rsidR="004E3BEF" w:rsidRPr="00DA7FBC" w:rsidRDefault="004E3BEF" w:rsidP="00DA7FBC">
            <w:pPr>
              <w:rPr>
                <w:rFonts w:ascii="Arial" w:hAnsi="Arial"/>
                <w:sz w:val="12"/>
                <w:szCs w:val="12"/>
              </w:rPr>
            </w:pPr>
            <w:r w:rsidRPr="00DA7FBC">
              <w:rPr>
                <w:rFonts w:ascii="Arial" w:hAnsi="Arial" w:cs="Arial"/>
                <w:sz w:val="12"/>
                <w:szCs w:val="12"/>
                <w:lang w:eastAsia="zh-CN"/>
              </w:rPr>
              <w:t>12 Std.</w:t>
            </w:r>
          </w:p>
        </w:tc>
        <w:tc>
          <w:tcPr>
            <w:tcW w:w="1277" w:type="dxa"/>
          </w:tcPr>
          <w:p w14:paraId="3E449765" w14:textId="77777777" w:rsidR="004E3BEF" w:rsidRPr="00DA7FBC" w:rsidRDefault="004E3BEF" w:rsidP="00B07FFB">
            <w:pPr>
              <w:rPr>
                <w:rFonts w:ascii="Arial" w:hAnsi="Arial"/>
                <w:sz w:val="12"/>
                <w:szCs w:val="12"/>
              </w:rPr>
            </w:pPr>
            <w:r w:rsidRPr="00DA7FBC">
              <w:rPr>
                <w:rFonts w:ascii="Arial" w:hAnsi="Arial"/>
                <w:sz w:val="12"/>
                <w:szCs w:val="12"/>
              </w:rPr>
              <w:t>Zugänge zur Philosophie 1 (Corn</w:t>
            </w:r>
            <w:r w:rsidR="00B07FFB">
              <w:rPr>
                <w:rFonts w:ascii="Arial" w:hAnsi="Arial"/>
                <w:sz w:val="12"/>
                <w:szCs w:val="12"/>
              </w:rPr>
              <w:t>elsen, neue Ausgabe): Kapitel IV</w:t>
            </w:r>
            <w:r w:rsidRPr="00DA7FBC">
              <w:rPr>
                <w:rFonts w:ascii="Arial" w:hAnsi="Arial"/>
                <w:sz w:val="12"/>
                <w:szCs w:val="12"/>
              </w:rPr>
              <w:t>.1 („</w:t>
            </w:r>
            <w:r w:rsidR="00B07FFB">
              <w:rPr>
                <w:rFonts w:ascii="Arial" w:hAnsi="Arial"/>
                <w:sz w:val="12"/>
                <w:szCs w:val="12"/>
              </w:rPr>
              <w:t>Der Staat als Organismus: antike und mittelalterliche Staatsphilosophie“), S. 363-381</w:t>
            </w:r>
          </w:p>
        </w:tc>
        <w:tc>
          <w:tcPr>
            <w:tcW w:w="1816" w:type="dxa"/>
          </w:tcPr>
          <w:p w14:paraId="6870E29E" w14:textId="77777777" w:rsidR="004E3BEF" w:rsidRPr="00DA7FBC" w:rsidRDefault="004E3BEF" w:rsidP="00DA7FBC">
            <w:pPr>
              <w:rPr>
                <w:rFonts w:ascii="Arial" w:hAnsi="Arial"/>
                <w:sz w:val="12"/>
                <w:szCs w:val="12"/>
              </w:rPr>
            </w:pPr>
          </w:p>
        </w:tc>
      </w:tr>
    </w:tbl>
    <w:p w14:paraId="5CBA6679" w14:textId="77777777" w:rsidR="004E3BEF" w:rsidRDefault="004E3BEF" w:rsidP="004E3BEF">
      <w:pPr>
        <w:jc w:val="both"/>
        <w:rPr>
          <w:rFonts w:ascii="Arial" w:hAnsi="Arial"/>
          <w:b/>
          <w:sz w:val="22"/>
          <w:szCs w:val="22"/>
        </w:rPr>
      </w:pPr>
    </w:p>
    <w:p w14:paraId="75FA0F43" w14:textId="77777777" w:rsidR="00A8510F" w:rsidRDefault="00A8510F"/>
    <w:tbl>
      <w:tblPr>
        <w:tblStyle w:val="Tabellenraster"/>
        <w:tblW w:w="0" w:type="auto"/>
        <w:tblLayout w:type="fixed"/>
        <w:tblLook w:val="04A0" w:firstRow="1" w:lastRow="0" w:firstColumn="1" w:lastColumn="0" w:noHBand="0" w:noVBand="1"/>
      </w:tblPr>
      <w:tblGrid>
        <w:gridCol w:w="1384"/>
        <w:gridCol w:w="1559"/>
        <w:gridCol w:w="1826"/>
        <w:gridCol w:w="1651"/>
        <w:gridCol w:w="67"/>
        <w:gridCol w:w="992"/>
        <w:gridCol w:w="89"/>
        <w:gridCol w:w="1329"/>
        <w:gridCol w:w="992"/>
        <w:gridCol w:w="1134"/>
        <w:gridCol w:w="1780"/>
      </w:tblGrid>
      <w:tr w:rsidR="004E3BEF" w14:paraId="0FA08B43" w14:textId="77777777" w:rsidTr="004E3BEF">
        <w:tc>
          <w:tcPr>
            <w:tcW w:w="12803" w:type="dxa"/>
            <w:gridSpan w:val="11"/>
            <w:shd w:val="clear" w:color="auto" w:fill="D9D9D9" w:themeFill="background1" w:themeFillShade="D9"/>
          </w:tcPr>
          <w:p w14:paraId="2437EFBA" w14:textId="434449A2" w:rsidR="00365B85" w:rsidRPr="001542EF" w:rsidRDefault="00365B85" w:rsidP="004E3BEF">
            <w:pPr>
              <w:jc w:val="both"/>
              <w:rPr>
                <w:rFonts w:ascii="Arial" w:hAnsi="Arial"/>
                <w:b/>
              </w:rPr>
            </w:pPr>
            <w:r>
              <w:rPr>
                <w:rFonts w:ascii="Arial" w:hAnsi="Arial"/>
                <w:b/>
              </w:rPr>
              <w:t>Unterrichtsvorhaben IV</w:t>
            </w:r>
          </w:p>
          <w:p w14:paraId="4DAA0C23" w14:textId="77777777" w:rsidR="004E3BEF" w:rsidRPr="001542EF" w:rsidRDefault="004E3BEF" w:rsidP="00A8510F">
            <w:pPr>
              <w:rPr>
                <w:rFonts w:ascii="Arial" w:hAnsi="Arial"/>
                <w:b/>
              </w:rPr>
            </w:pPr>
            <w:r w:rsidRPr="001542EF">
              <w:rPr>
                <w:rFonts w:ascii="Arial" w:hAnsi="Arial"/>
                <w:b/>
              </w:rPr>
              <w:t xml:space="preserve">Thema: </w:t>
            </w:r>
            <w:r w:rsidRPr="008F2DBC">
              <w:rPr>
                <w:rFonts w:ascii="Arial" w:hAnsi="Arial" w:cs="Arial"/>
                <w:i/>
                <w:sz w:val="22"/>
                <w:lang w:eastAsia="zh-CN"/>
              </w:rPr>
              <w:t>Wie lässt sich eine staatliche Ordnung vom</w:t>
            </w:r>
            <w:r w:rsidR="00A8510F">
              <w:rPr>
                <w:rFonts w:ascii="Arial" w:hAnsi="Arial" w:cs="Arial"/>
                <w:i/>
                <w:sz w:val="22"/>
                <w:lang w:eastAsia="zh-CN"/>
              </w:rPr>
              <w:t xml:space="preserve"> Primat des</w:t>
            </w:r>
            <w:r w:rsidRPr="008F2DBC">
              <w:rPr>
                <w:rFonts w:ascii="Arial" w:hAnsi="Arial" w:cs="Arial"/>
                <w:i/>
                <w:sz w:val="22"/>
                <w:lang w:eastAsia="zh-CN"/>
              </w:rPr>
              <w:t xml:space="preserve"> Individuums aus rechtfertigen? – Kontraktualistische Staatstheorien im Vergleich</w:t>
            </w:r>
          </w:p>
        </w:tc>
      </w:tr>
      <w:tr w:rsidR="004E3BEF" w14:paraId="36CD2A50" w14:textId="77777777" w:rsidTr="004E3BEF">
        <w:tc>
          <w:tcPr>
            <w:tcW w:w="1384" w:type="dxa"/>
          </w:tcPr>
          <w:p w14:paraId="1D0B3613" w14:textId="77777777" w:rsidR="004E3BEF" w:rsidRPr="002F37BC" w:rsidRDefault="004E3BEF" w:rsidP="004E3BEF">
            <w:pPr>
              <w:jc w:val="both"/>
              <w:rPr>
                <w:rFonts w:ascii="Arial" w:hAnsi="Arial"/>
                <w:b/>
                <w:sz w:val="14"/>
                <w:szCs w:val="14"/>
              </w:rPr>
            </w:pPr>
            <w:r w:rsidRPr="002F37BC">
              <w:rPr>
                <w:rFonts w:ascii="Arial" w:hAnsi="Arial"/>
                <w:b/>
                <w:sz w:val="14"/>
                <w:szCs w:val="14"/>
              </w:rPr>
              <w:t>Sachkompetenz</w:t>
            </w:r>
          </w:p>
        </w:tc>
        <w:tc>
          <w:tcPr>
            <w:tcW w:w="1559" w:type="dxa"/>
          </w:tcPr>
          <w:p w14:paraId="52263B3C" w14:textId="77777777" w:rsidR="004E3BEF" w:rsidRPr="002F37BC" w:rsidRDefault="004E3BEF" w:rsidP="004E3BEF">
            <w:pPr>
              <w:jc w:val="both"/>
              <w:rPr>
                <w:rFonts w:ascii="Arial" w:hAnsi="Arial"/>
                <w:b/>
                <w:sz w:val="14"/>
                <w:szCs w:val="14"/>
              </w:rPr>
            </w:pPr>
            <w:r w:rsidRPr="002F37BC">
              <w:rPr>
                <w:rFonts w:ascii="Arial" w:hAnsi="Arial"/>
                <w:b/>
                <w:sz w:val="14"/>
                <w:szCs w:val="14"/>
              </w:rPr>
              <w:t>Urteilskompetenz</w:t>
            </w:r>
          </w:p>
        </w:tc>
        <w:tc>
          <w:tcPr>
            <w:tcW w:w="1826" w:type="dxa"/>
          </w:tcPr>
          <w:p w14:paraId="1FBB5FD0" w14:textId="77777777" w:rsidR="004E3BEF" w:rsidRPr="002F37BC" w:rsidRDefault="004E3BEF" w:rsidP="004E3BEF">
            <w:pPr>
              <w:jc w:val="both"/>
              <w:rPr>
                <w:rFonts w:ascii="Arial" w:hAnsi="Arial"/>
                <w:b/>
                <w:sz w:val="14"/>
                <w:szCs w:val="14"/>
              </w:rPr>
            </w:pPr>
            <w:r w:rsidRPr="002F37BC">
              <w:rPr>
                <w:rFonts w:ascii="Arial" w:hAnsi="Arial"/>
                <w:b/>
                <w:sz w:val="14"/>
                <w:szCs w:val="14"/>
              </w:rPr>
              <w:t>Handlungskompetenz</w:t>
            </w:r>
          </w:p>
        </w:tc>
        <w:tc>
          <w:tcPr>
            <w:tcW w:w="1718" w:type="dxa"/>
            <w:gridSpan w:val="2"/>
          </w:tcPr>
          <w:p w14:paraId="7257816E" w14:textId="77777777" w:rsidR="004E3BEF" w:rsidRPr="002F37BC" w:rsidRDefault="004E3BEF" w:rsidP="004E3BEF">
            <w:pPr>
              <w:jc w:val="both"/>
              <w:rPr>
                <w:rFonts w:ascii="Arial" w:hAnsi="Arial"/>
                <w:b/>
                <w:sz w:val="14"/>
                <w:szCs w:val="14"/>
              </w:rPr>
            </w:pPr>
            <w:r w:rsidRPr="002F37BC">
              <w:rPr>
                <w:rFonts w:ascii="Arial" w:hAnsi="Arial"/>
                <w:b/>
                <w:sz w:val="14"/>
                <w:szCs w:val="14"/>
              </w:rPr>
              <w:t>Methodenkompetenz</w:t>
            </w:r>
          </w:p>
        </w:tc>
        <w:tc>
          <w:tcPr>
            <w:tcW w:w="992" w:type="dxa"/>
          </w:tcPr>
          <w:p w14:paraId="220D551F" w14:textId="77777777" w:rsidR="004E3BEF" w:rsidRPr="002F37BC" w:rsidRDefault="004E3BEF" w:rsidP="004E3BEF">
            <w:pPr>
              <w:jc w:val="both"/>
              <w:rPr>
                <w:rFonts w:ascii="Arial" w:hAnsi="Arial"/>
                <w:b/>
                <w:sz w:val="14"/>
                <w:szCs w:val="14"/>
              </w:rPr>
            </w:pPr>
            <w:r w:rsidRPr="002F37BC">
              <w:rPr>
                <w:rFonts w:ascii="Arial" w:hAnsi="Arial"/>
                <w:b/>
                <w:sz w:val="14"/>
                <w:szCs w:val="14"/>
              </w:rPr>
              <w:t>Inhaltsfeld</w:t>
            </w:r>
          </w:p>
        </w:tc>
        <w:tc>
          <w:tcPr>
            <w:tcW w:w="1418" w:type="dxa"/>
            <w:gridSpan w:val="2"/>
          </w:tcPr>
          <w:p w14:paraId="748738FC" w14:textId="77777777" w:rsidR="004E3BEF" w:rsidRPr="002F37BC" w:rsidRDefault="004E3BEF" w:rsidP="004E3BEF">
            <w:pPr>
              <w:jc w:val="both"/>
              <w:rPr>
                <w:rFonts w:ascii="Arial" w:hAnsi="Arial"/>
                <w:b/>
                <w:sz w:val="14"/>
                <w:szCs w:val="14"/>
              </w:rPr>
            </w:pPr>
            <w:r w:rsidRPr="002F37BC">
              <w:rPr>
                <w:rFonts w:ascii="Arial" w:hAnsi="Arial"/>
                <w:b/>
                <w:sz w:val="14"/>
                <w:szCs w:val="14"/>
              </w:rPr>
              <w:t>Inhaltliche Schwerpunkte</w:t>
            </w:r>
          </w:p>
        </w:tc>
        <w:tc>
          <w:tcPr>
            <w:tcW w:w="992" w:type="dxa"/>
          </w:tcPr>
          <w:p w14:paraId="02A21AA1" w14:textId="77777777" w:rsidR="004E3BEF" w:rsidRPr="002F37BC" w:rsidRDefault="004E3BEF" w:rsidP="004E3BEF">
            <w:pPr>
              <w:jc w:val="both"/>
              <w:rPr>
                <w:rFonts w:ascii="Arial" w:hAnsi="Arial"/>
                <w:b/>
                <w:sz w:val="14"/>
                <w:szCs w:val="14"/>
              </w:rPr>
            </w:pPr>
            <w:r w:rsidRPr="002F37BC">
              <w:rPr>
                <w:rFonts w:ascii="Arial" w:hAnsi="Arial"/>
                <w:b/>
                <w:sz w:val="14"/>
                <w:szCs w:val="14"/>
              </w:rPr>
              <w:t>Zeitbedarf</w:t>
            </w:r>
          </w:p>
        </w:tc>
        <w:tc>
          <w:tcPr>
            <w:tcW w:w="1134" w:type="dxa"/>
          </w:tcPr>
          <w:p w14:paraId="1FE4485D" w14:textId="77777777" w:rsidR="004E3BEF" w:rsidRPr="002F37BC" w:rsidRDefault="004E3BEF" w:rsidP="004E3BEF">
            <w:pPr>
              <w:rPr>
                <w:rFonts w:ascii="Arial" w:hAnsi="Arial"/>
                <w:b/>
                <w:sz w:val="14"/>
                <w:szCs w:val="14"/>
              </w:rPr>
            </w:pPr>
            <w:r w:rsidRPr="002F37BC">
              <w:rPr>
                <w:rFonts w:ascii="Arial" w:hAnsi="Arial"/>
                <w:b/>
                <w:sz w:val="14"/>
                <w:szCs w:val="14"/>
              </w:rPr>
              <w:t>Verknüpfung mit Lehrbuch</w:t>
            </w:r>
          </w:p>
        </w:tc>
        <w:tc>
          <w:tcPr>
            <w:tcW w:w="1780" w:type="dxa"/>
          </w:tcPr>
          <w:p w14:paraId="13B8E245" w14:textId="77777777" w:rsidR="004E3BEF" w:rsidRPr="002F37BC" w:rsidRDefault="004E3BEF" w:rsidP="004E3BEF">
            <w:pPr>
              <w:rPr>
                <w:rFonts w:ascii="Arial" w:hAnsi="Arial"/>
                <w:b/>
                <w:sz w:val="14"/>
                <w:szCs w:val="14"/>
              </w:rPr>
            </w:pPr>
            <w:r w:rsidRPr="002F37BC">
              <w:rPr>
                <w:rFonts w:ascii="Arial" w:hAnsi="Arial"/>
                <w:b/>
                <w:sz w:val="14"/>
                <w:szCs w:val="14"/>
              </w:rPr>
              <w:t>Leistungsüberprüfung</w:t>
            </w:r>
          </w:p>
        </w:tc>
      </w:tr>
      <w:tr w:rsidR="004E3BEF" w14:paraId="7EEF9BE8" w14:textId="77777777" w:rsidTr="00A8510F">
        <w:trPr>
          <w:trHeight w:val="5802"/>
        </w:trPr>
        <w:tc>
          <w:tcPr>
            <w:tcW w:w="1384" w:type="dxa"/>
          </w:tcPr>
          <w:p w14:paraId="77DD1035"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Die Schülerinnen und Schüler</w:t>
            </w:r>
            <w:r w:rsidR="00DA7FBC">
              <w:rPr>
                <w:rFonts w:ascii="Arial" w:hAnsi="Arial" w:cs="Arial"/>
                <w:sz w:val="12"/>
                <w:szCs w:val="12"/>
                <w:lang w:eastAsia="zh-CN"/>
              </w:rPr>
              <w:t>...</w:t>
            </w:r>
          </w:p>
          <w:p w14:paraId="76C3B697"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analysieren unterschiedliche Modelle zur Rechtfertigung des Staates durch einen Gesellschaftsvertrag in ihren wesentlichen Gedankenschritten und stellen gedankliche Bezüge zwischen ihnen im Hinblick auf die Konzeption des Naturzustandes und der Staatsform her,</w:t>
            </w:r>
          </w:p>
          <w:p w14:paraId="4D40AA14" w14:textId="77777777" w:rsidR="004E3BEF"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erklären den Begriff des Kontraktualismus als Form der Staatsbegründung und ordnen die behandelten Modelle in die kontraktualistische Begründungstradition ein.</w:t>
            </w:r>
          </w:p>
          <w:p w14:paraId="44C99868" w14:textId="77777777" w:rsidR="004E3BEF" w:rsidRPr="00DA7FBC" w:rsidRDefault="004E3BEF" w:rsidP="00DA7FBC">
            <w:pPr>
              <w:spacing w:after="240"/>
              <w:contextualSpacing/>
              <w:rPr>
                <w:rFonts w:ascii="Arial" w:hAnsi="Arial"/>
                <w:sz w:val="12"/>
                <w:szCs w:val="12"/>
              </w:rPr>
            </w:pPr>
          </w:p>
        </w:tc>
        <w:tc>
          <w:tcPr>
            <w:tcW w:w="1559" w:type="dxa"/>
          </w:tcPr>
          <w:p w14:paraId="04E8B124"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Die Schülerinnen und Schüler</w:t>
            </w:r>
            <w:r w:rsidR="00DA7FBC">
              <w:rPr>
                <w:rFonts w:ascii="Arial" w:hAnsi="Arial" w:cs="Arial"/>
                <w:sz w:val="12"/>
                <w:szCs w:val="12"/>
                <w:lang w:eastAsia="zh-CN"/>
              </w:rPr>
              <w:t>...</w:t>
            </w:r>
          </w:p>
          <w:p w14:paraId="6DE06002"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 xml:space="preserve">erörtern abwägend anthropologische Voraussetzungen der behandelten kontraktualistischen Staatsmodelle und deren Konsequenzen, </w:t>
            </w:r>
          </w:p>
          <w:p w14:paraId="53D013D4"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bewerten die Überzeugungskraft der behandelten kontraktualistischen Staatsmodelle im Hinblick auf die Legitimation eines Staates angesichts der Freiheitsansprüche des Individuums,</w:t>
            </w:r>
          </w:p>
          <w:p w14:paraId="70958374" w14:textId="77777777" w:rsidR="004E3BEF"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bewerten kriteriengeleitet und argumentierend die Tragfähigkeit der behandelten Staatsmodelle zur Orientierung in gegenwärtigen politischen Problemlagen.</w:t>
            </w:r>
          </w:p>
          <w:p w14:paraId="32E0F85F" w14:textId="77777777" w:rsidR="004E3BEF" w:rsidRPr="00DA7FBC" w:rsidRDefault="004E3BEF" w:rsidP="00DA7FBC">
            <w:pPr>
              <w:spacing w:after="240"/>
              <w:contextualSpacing/>
              <w:rPr>
                <w:rFonts w:ascii="Arial" w:hAnsi="Arial"/>
                <w:sz w:val="12"/>
                <w:szCs w:val="12"/>
              </w:rPr>
            </w:pPr>
          </w:p>
        </w:tc>
        <w:tc>
          <w:tcPr>
            <w:tcW w:w="1826" w:type="dxa"/>
          </w:tcPr>
          <w:p w14:paraId="7BA51878" w14:textId="77777777" w:rsidR="004E3BEF" w:rsidRPr="00DA7FBC" w:rsidRDefault="004E3BEF" w:rsidP="00DA7FBC">
            <w:pPr>
              <w:rPr>
                <w:rFonts w:ascii="Arial" w:hAnsi="Arial" w:cs="Arial"/>
                <w:bCs/>
                <w:sz w:val="12"/>
                <w:szCs w:val="12"/>
                <w:lang w:eastAsia="zh-CN"/>
              </w:rPr>
            </w:pPr>
          </w:p>
          <w:p w14:paraId="07A8AA22" w14:textId="77777777" w:rsidR="004E3BEF" w:rsidRPr="00DA7FBC" w:rsidRDefault="004E3BEF" w:rsidP="00DA7FBC">
            <w:pPr>
              <w:spacing w:after="240"/>
              <w:contextualSpacing/>
              <w:rPr>
                <w:rFonts w:ascii="Arial" w:hAnsi="Arial"/>
                <w:sz w:val="12"/>
                <w:szCs w:val="12"/>
              </w:rPr>
            </w:pPr>
          </w:p>
        </w:tc>
        <w:tc>
          <w:tcPr>
            <w:tcW w:w="1718" w:type="dxa"/>
            <w:gridSpan w:val="2"/>
          </w:tcPr>
          <w:p w14:paraId="6C939B9D" w14:textId="77777777" w:rsidR="00DA7FBC" w:rsidRPr="00DA7FBC" w:rsidRDefault="00DA7FBC" w:rsidP="00DA7FBC">
            <w:pPr>
              <w:spacing w:after="120"/>
              <w:rPr>
                <w:rFonts w:ascii="Arial" w:hAnsi="Arial" w:cs="Arial"/>
                <w:bCs/>
                <w:sz w:val="12"/>
                <w:szCs w:val="12"/>
                <w:lang w:eastAsia="zh-CN"/>
              </w:rPr>
            </w:pPr>
            <w:r w:rsidRPr="00DA7FBC">
              <w:rPr>
                <w:rFonts w:ascii="Arial" w:hAnsi="Arial" w:cs="Arial"/>
                <w:i/>
                <w:sz w:val="12"/>
                <w:szCs w:val="12"/>
                <w:lang w:eastAsia="zh-CN"/>
              </w:rPr>
              <w:t>Verfahren der Problemreflexion</w:t>
            </w:r>
          </w:p>
          <w:p w14:paraId="75C5B7E3" w14:textId="77777777" w:rsidR="00DA7FBC" w:rsidRPr="00DA7FBC" w:rsidRDefault="00DA7FBC" w:rsidP="00DA7FBC">
            <w:pPr>
              <w:rPr>
                <w:rFonts w:ascii="Arial" w:hAnsi="Arial" w:cs="Arial"/>
                <w:sz w:val="12"/>
                <w:szCs w:val="12"/>
                <w:lang w:eastAsia="zh-CN"/>
              </w:rPr>
            </w:pPr>
            <w:r w:rsidRPr="00DA7FBC">
              <w:rPr>
                <w:rFonts w:ascii="Arial" w:hAnsi="Arial" w:cs="Arial"/>
                <w:bCs/>
                <w:sz w:val="12"/>
                <w:szCs w:val="12"/>
                <w:lang w:eastAsia="zh-CN"/>
              </w:rPr>
              <w:t>Die Schülerinnen und Schüler</w:t>
            </w:r>
            <w:r>
              <w:rPr>
                <w:rFonts w:ascii="Arial" w:hAnsi="Arial" w:cs="Arial"/>
                <w:bCs/>
                <w:sz w:val="12"/>
                <w:szCs w:val="12"/>
                <w:lang w:eastAsia="zh-CN"/>
              </w:rPr>
              <w:t>...</w:t>
            </w:r>
          </w:p>
          <w:p w14:paraId="3D2C885C" w14:textId="77777777" w:rsidR="00DA7FBC"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identifizieren in philosophischen Texten Sachaussagen und Werturteile, Begriffsbestimmungen, Behauptungen, Begründungen, Voraussetzungen, Folgerungen, Erläuterungen und Beispiele (MK4)</w:t>
            </w:r>
          </w:p>
          <w:p w14:paraId="707805DD" w14:textId="77777777" w:rsidR="00DA7FBC"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analysieren den gedanklichen Aufbau und die zentralen Argumentationsstrukturen in philosophischen Texten und interpretieren wesentliche Aussagen (MK5).</w:t>
            </w:r>
          </w:p>
          <w:p w14:paraId="4785E453" w14:textId="77777777" w:rsidR="00DA7FBC" w:rsidRPr="00DA7FBC" w:rsidRDefault="00DA7FBC" w:rsidP="00DA7FBC">
            <w:pPr>
              <w:spacing w:after="120"/>
              <w:rPr>
                <w:rFonts w:ascii="Arial" w:hAnsi="Arial" w:cs="Arial"/>
                <w:i/>
                <w:sz w:val="12"/>
                <w:szCs w:val="12"/>
                <w:lang w:eastAsia="zh-CN"/>
              </w:rPr>
            </w:pPr>
            <w:r w:rsidRPr="00DA7FBC">
              <w:rPr>
                <w:rFonts w:ascii="Arial" w:hAnsi="Arial" w:cs="Arial"/>
                <w:i/>
                <w:sz w:val="12"/>
                <w:szCs w:val="12"/>
                <w:lang w:eastAsia="zh-CN"/>
              </w:rPr>
              <w:t>Verfahren der Präsentation und Darstellung</w:t>
            </w:r>
          </w:p>
          <w:p w14:paraId="76951380" w14:textId="77777777" w:rsidR="00DA7FBC" w:rsidRPr="00DA7FBC" w:rsidRDefault="00DA7FBC" w:rsidP="00DA7FBC">
            <w:pPr>
              <w:tabs>
                <w:tab w:val="left" w:pos="360"/>
              </w:tabs>
              <w:rPr>
                <w:rFonts w:ascii="Arial" w:hAnsi="Arial" w:cs="Arial"/>
                <w:sz w:val="12"/>
                <w:szCs w:val="12"/>
                <w:lang w:eastAsia="zh-CN"/>
              </w:rPr>
            </w:pPr>
            <w:r w:rsidRPr="00DA7FBC">
              <w:rPr>
                <w:rFonts w:ascii="Arial" w:hAnsi="Arial" w:cs="Arial"/>
                <w:bCs/>
                <w:sz w:val="12"/>
                <w:szCs w:val="12"/>
                <w:lang w:eastAsia="zh-CN"/>
              </w:rPr>
              <w:t>Die Schülerinnen und Schüler</w:t>
            </w:r>
          </w:p>
          <w:p w14:paraId="5019FD0D" w14:textId="77777777" w:rsidR="00DA7FBC"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stellen philosophische Sachverhalte und Zusammenhänge in diskursiver Form strukturiert und begrifflich klar dar (MK10),</w:t>
            </w:r>
          </w:p>
          <w:p w14:paraId="100DB6C4" w14:textId="77777777" w:rsidR="00DA7FBC"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Pr="00DA7FBC">
              <w:rPr>
                <w:rFonts w:ascii="Arial" w:hAnsi="Arial" w:cs="Arial"/>
                <w:sz w:val="12"/>
                <w:szCs w:val="12"/>
                <w:lang w:eastAsia="zh-CN"/>
              </w:rPr>
              <w:t>stellen philosophische Sachverhalte und Zusammenhänge in präsentativer Form (u.a. Visualisierung, bildliche und szenische Darstellung) dar (MK11).</w:t>
            </w:r>
          </w:p>
          <w:p w14:paraId="792924E9" w14:textId="77777777" w:rsidR="004E3BEF" w:rsidRPr="00DA7FBC" w:rsidRDefault="004E3BEF" w:rsidP="00DA7FBC">
            <w:pPr>
              <w:tabs>
                <w:tab w:val="left" w:pos="360"/>
              </w:tabs>
              <w:rPr>
                <w:rFonts w:ascii="Arial" w:hAnsi="Arial"/>
                <w:sz w:val="12"/>
                <w:szCs w:val="12"/>
              </w:rPr>
            </w:pPr>
          </w:p>
        </w:tc>
        <w:tc>
          <w:tcPr>
            <w:tcW w:w="992" w:type="dxa"/>
          </w:tcPr>
          <w:p w14:paraId="3A7A0930"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IF 5 (Zusammenleben in Staat und Gesellschaft)</w:t>
            </w:r>
          </w:p>
          <w:p w14:paraId="76BF4ABB" w14:textId="77777777" w:rsidR="004E3BEF" w:rsidRPr="00DA7FBC" w:rsidRDefault="00DA7FBC" w:rsidP="00DA7FBC">
            <w:pPr>
              <w:spacing w:after="240"/>
              <w:rPr>
                <w:rFonts w:ascii="Arial" w:hAnsi="Arial" w:cs="Arial"/>
                <w:sz w:val="12"/>
                <w:szCs w:val="12"/>
                <w:lang w:eastAsia="zh-CN"/>
              </w:rPr>
            </w:pPr>
            <w:r>
              <w:rPr>
                <w:rFonts w:ascii="Arial" w:hAnsi="Arial" w:cs="Arial"/>
                <w:sz w:val="12"/>
                <w:szCs w:val="12"/>
                <w:lang w:eastAsia="zh-CN"/>
              </w:rPr>
              <w:t>I</w:t>
            </w:r>
            <w:r w:rsidR="004E3BEF" w:rsidRPr="00DA7FBC">
              <w:rPr>
                <w:rFonts w:ascii="Arial" w:hAnsi="Arial" w:cs="Arial"/>
                <w:sz w:val="12"/>
                <w:szCs w:val="12"/>
                <w:lang w:eastAsia="zh-CN"/>
              </w:rPr>
              <w:t>F 3 (Das Selbstverständnis des Menschen)</w:t>
            </w:r>
          </w:p>
          <w:p w14:paraId="23A2CF09" w14:textId="77777777" w:rsidR="004E3BEF" w:rsidRPr="00DA7FBC" w:rsidRDefault="004E3BEF" w:rsidP="00DA7FBC">
            <w:pPr>
              <w:spacing w:after="240"/>
              <w:rPr>
                <w:rFonts w:ascii="Arial" w:hAnsi="Arial"/>
                <w:sz w:val="12"/>
                <w:szCs w:val="12"/>
              </w:rPr>
            </w:pPr>
          </w:p>
        </w:tc>
        <w:tc>
          <w:tcPr>
            <w:tcW w:w="1418" w:type="dxa"/>
            <w:gridSpan w:val="2"/>
          </w:tcPr>
          <w:p w14:paraId="37ED63B6" w14:textId="77777777" w:rsidR="00DA7FBC" w:rsidRDefault="004E3BEF" w:rsidP="00DA7FBC">
            <w:pPr>
              <w:rPr>
                <w:rFonts w:ascii="Arial" w:hAnsi="Arial" w:cs="Arial"/>
                <w:sz w:val="12"/>
                <w:szCs w:val="12"/>
                <w:lang w:eastAsia="zh-CN"/>
              </w:rPr>
            </w:pPr>
            <w:r w:rsidRPr="00DA7FBC">
              <w:rPr>
                <w:rFonts w:ascii="Arial" w:hAnsi="Arial" w:cs="Arial"/>
                <w:sz w:val="12"/>
                <w:szCs w:val="12"/>
                <w:lang w:eastAsia="zh-CN"/>
              </w:rPr>
              <w:t xml:space="preserve">Individualinteresse und Gesellschaftsvertrag als Prinzip staatsphilosophischer Legitimation </w:t>
            </w:r>
            <w:r w:rsidR="00DA7FBC">
              <w:rPr>
                <w:rFonts w:ascii="Arial" w:hAnsi="Arial" w:cs="Arial"/>
                <w:sz w:val="12"/>
                <w:szCs w:val="12"/>
                <w:lang w:eastAsia="zh-CN"/>
              </w:rPr>
              <w:t>;</w:t>
            </w:r>
          </w:p>
          <w:p w14:paraId="291715FC"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Der Mensch als Natur- und Kulturwesen</w:t>
            </w:r>
          </w:p>
          <w:p w14:paraId="75B3285B" w14:textId="77777777" w:rsidR="004E3BEF" w:rsidRPr="00DA7FBC" w:rsidRDefault="004E3BEF" w:rsidP="00DA7FBC">
            <w:pPr>
              <w:contextualSpacing/>
              <w:rPr>
                <w:rFonts w:ascii="Arial" w:hAnsi="Arial"/>
                <w:sz w:val="12"/>
                <w:szCs w:val="12"/>
              </w:rPr>
            </w:pPr>
          </w:p>
        </w:tc>
        <w:tc>
          <w:tcPr>
            <w:tcW w:w="992" w:type="dxa"/>
          </w:tcPr>
          <w:p w14:paraId="752013A8" w14:textId="77777777" w:rsidR="004E3BEF" w:rsidRPr="00DA7FBC" w:rsidRDefault="004E3BEF" w:rsidP="00DA7FBC">
            <w:pPr>
              <w:rPr>
                <w:rFonts w:ascii="Arial" w:hAnsi="Arial"/>
                <w:sz w:val="12"/>
                <w:szCs w:val="12"/>
              </w:rPr>
            </w:pPr>
            <w:r w:rsidRPr="00DA7FBC">
              <w:rPr>
                <w:rFonts w:ascii="Arial" w:hAnsi="Arial" w:cs="Arial"/>
                <w:sz w:val="12"/>
                <w:szCs w:val="12"/>
                <w:lang w:eastAsia="zh-CN"/>
              </w:rPr>
              <w:t>14 Std.</w:t>
            </w:r>
          </w:p>
        </w:tc>
        <w:tc>
          <w:tcPr>
            <w:tcW w:w="1134" w:type="dxa"/>
          </w:tcPr>
          <w:p w14:paraId="6A9F03BF" w14:textId="77777777" w:rsidR="004E3BEF" w:rsidRPr="00DA7FBC" w:rsidRDefault="00A8510F" w:rsidP="00A8510F">
            <w:pPr>
              <w:rPr>
                <w:rFonts w:ascii="Arial" w:hAnsi="Arial"/>
                <w:sz w:val="12"/>
                <w:szCs w:val="12"/>
              </w:rPr>
            </w:pPr>
            <w:r w:rsidRPr="00DA7FBC">
              <w:rPr>
                <w:rFonts w:ascii="Arial" w:hAnsi="Arial"/>
                <w:sz w:val="12"/>
                <w:szCs w:val="12"/>
              </w:rPr>
              <w:t>Zugänge zur Philosophie 1 (Corn</w:t>
            </w:r>
            <w:r>
              <w:rPr>
                <w:rFonts w:ascii="Arial" w:hAnsi="Arial"/>
                <w:sz w:val="12"/>
                <w:szCs w:val="12"/>
              </w:rPr>
              <w:t>elsen, neue Ausgabe): Kapitel IV.2</w:t>
            </w:r>
            <w:r w:rsidRPr="00DA7FBC">
              <w:rPr>
                <w:rFonts w:ascii="Arial" w:hAnsi="Arial"/>
                <w:sz w:val="12"/>
                <w:szCs w:val="12"/>
              </w:rPr>
              <w:t xml:space="preserve"> („</w:t>
            </w:r>
            <w:r>
              <w:rPr>
                <w:rFonts w:ascii="Arial" w:hAnsi="Arial"/>
                <w:sz w:val="12"/>
                <w:szCs w:val="12"/>
              </w:rPr>
              <w:t>Das Recht des Individuums: die klassisch-bürgerliche Staatstheorie“), S. 382-411</w:t>
            </w:r>
          </w:p>
        </w:tc>
        <w:tc>
          <w:tcPr>
            <w:tcW w:w="1780" w:type="dxa"/>
          </w:tcPr>
          <w:p w14:paraId="715FAFFE" w14:textId="77777777" w:rsidR="004E3BEF" w:rsidRPr="00DA7FBC" w:rsidRDefault="004E3BEF" w:rsidP="00DA7FBC">
            <w:pPr>
              <w:rPr>
                <w:rFonts w:ascii="Arial" w:hAnsi="Arial"/>
                <w:sz w:val="12"/>
                <w:szCs w:val="12"/>
              </w:rPr>
            </w:pPr>
          </w:p>
        </w:tc>
      </w:tr>
      <w:tr w:rsidR="004E3BEF" w14:paraId="1F6BC679" w14:textId="77777777" w:rsidTr="004E3BEF">
        <w:trPr>
          <w:trHeight w:val="438"/>
        </w:trPr>
        <w:tc>
          <w:tcPr>
            <w:tcW w:w="12803" w:type="dxa"/>
            <w:gridSpan w:val="11"/>
            <w:shd w:val="clear" w:color="auto" w:fill="D9D9D9" w:themeFill="background1" w:themeFillShade="D9"/>
          </w:tcPr>
          <w:p w14:paraId="74657E56" w14:textId="2A50FB36" w:rsidR="004E3BEF" w:rsidRPr="001542EF" w:rsidRDefault="00365B85" w:rsidP="004E3BEF">
            <w:pPr>
              <w:jc w:val="both"/>
              <w:rPr>
                <w:rFonts w:ascii="Arial" w:hAnsi="Arial"/>
                <w:b/>
              </w:rPr>
            </w:pPr>
            <w:r>
              <w:rPr>
                <w:rFonts w:ascii="Arial" w:hAnsi="Arial"/>
                <w:b/>
              </w:rPr>
              <w:t>Unterrichtsvorhaben V</w:t>
            </w:r>
          </w:p>
          <w:p w14:paraId="74ACACBD" w14:textId="77777777" w:rsidR="004E3BEF" w:rsidRPr="00110883" w:rsidRDefault="004E3BEF" w:rsidP="004E3BEF">
            <w:pPr>
              <w:jc w:val="both"/>
              <w:rPr>
                <w:rFonts w:ascii="Arial" w:hAnsi="Arial" w:cs="Arial"/>
                <w:b/>
                <w:szCs w:val="22"/>
                <w:lang w:eastAsia="zh-CN"/>
              </w:rPr>
            </w:pPr>
            <w:r w:rsidRPr="001542EF">
              <w:rPr>
                <w:rFonts w:ascii="Arial" w:hAnsi="Arial"/>
                <w:b/>
              </w:rPr>
              <w:t xml:space="preserve">Thema: </w:t>
            </w:r>
            <w:r w:rsidRPr="008F2DBC">
              <w:rPr>
                <w:rFonts w:ascii="Arial" w:hAnsi="Arial" w:cs="Arial"/>
                <w:i/>
                <w:sz w:val="22"/>
                <w:lang w:eastAsia="zh-CN"/>
              </w:rPr>
              <w:t>Lassen sich die Ansprüche des Einzelnen auf politische Mitwirkung und gerechte Teilhabe in einer staatlichen Ordnung realisieren? – Moderne Konzepte von Demokratie und sozialer Gerechtigkeit auf dem Prüfstand</w:t>
            </w:r>
          </w:p>
        </w:tc>
      </w:tr>
      <w:tr w:rsidR="004E3BEF" w14:paraId="67ECE991" w14:textId="77777777" w:rsidTr="004E3BEF">
        <w:tc>
          <w:tcPr>
            <w:tcW w:w="1384" w:type="dxa"/>
          </w:tcPr>
          <w:p w14:paraId="04A9D485" w14:textId="77777777" w:rsidR="004E3BEF" w:rsidRPr="00A164E7" w:rsidRDefault="004E3BEF" w:rsidP="004E3BEF">
            <w:pPr>
              <w:rPr>
                <w:rFonts w:ascii="Arial" w:hAnsi="Arial"/>
                <w:b/>
                <w:sz w:val="14"/>
                <w:szCs w:val="14"/>
              </w:rPr>
            </w:pPr>
            <w:r w:rsidRPr="00A164E7">
              <w:rPr>
                <w:rFonts w:ascii="Arial" w:hAnsi="Arial"/>
                <w:b/>
                <w:sz w:val="14"/>
                <w:szCs w:val="14"/>
              </w:rPr>
              <w:t>Sachkompetenz</w:t>
            </w:r>
          </w:p>
        </w:tc>
        <w:tc>
          <w:tcPr>
            <w:tcW w:w="1559" w:type="dxa"/>
          </w:tcPr>
          <w:p w14:paraId="024AAD84" w14:textId="77777777" w:rsidR="004E3BEF" w:rsidRPr="00A164E7" w:rsidRDefault="004E3BEF" w:rsidP="004E3BEF">
            <w:pPr>
              <w:rPr>
                <w:rFonts w:ascii="Arial" w:hAnsi="Arial"/>
                <w:b/>
                <w:sz w:val="14"/>
                <w:szCs w:val="14"/>
              </w:rPr>
            </w:pPr>
            <w:r w:rsidRPr="00A164E7">
              <w:rPr>
                <w:rFonts w:ascii="Arial" w:hAnsi="Arial"/>
                <w:b/>
                <w:sz w:val="14"/>
                <w:szCs w:val="14"/>
              </w:rPr>
              <w:t>Urteilskompetenz</w:t>
            </w:r>
          </w:p>
        </w:tc>
        <w:tc>
          <w:tcPr>
            <w:tcW w:w="1826" w:type="dxa"/>
          </w:tcPr>
          <w:p w14:paraId="05EF411A" w14:textId="77777777" w:rsidR="004E3BEF" w:rsidRPr="00A164E7" w:rsidRDefault="004E3BEF" w:rsidP="004E3BEF">
            <w:pPr>
              <w:rPr>
                <w:rFonts w:ascii="Arial" w:hAnsi="Arial"/>
                <w:b/>
                <w:sz w:val="14"/>
                <w:szCs w:val="14"/>
              </w:rPr>
            </w:pPr>
            <w:r w:rsidRPr="00A164E7">
              <w:rPr>
                <w:rFonts w:ascii="Arial" w:hAnsi="Arial"/>
                <w:b/>
                <w:sz w:val="14"/>
                <w:szCs w:val="14"/>
              </w:rPr>
              <w:t>Handlungskompetenz</w:t>
            </w:r>
          </w:p>
        </w:tc>
        <w:tc>
          <w:tcPr>
            <w:tcW w:w="1651" w:type="dxa"/>
          </w:tcPr>
          <w:p w14:paraId="46A13300" w14:textId="77777777" w:rsidR="004E3BEF" w:rsidRPr="00A164E7" w:rsidRDefault="004E3BEF" w:rsidP="004E3BEF">
            <w:pPr>
              <w:rPr>
                <w:rFonts w:ascii="Arial" w:hAnsi="Arial"/>
                <w:b/>
                <w:sz w:val="14"/>
                <w:szCs w:val="14"/>
              </w:rPr>
            </w:pPr>
            <w:r w:rsidRPr="00A164E7">
              <w:rPr>
                <w:rFonts w:ascii="Arial" w:hAnsi="Arial"/>
                <w:b/>
                <w:sz w:val="14"/>
                <w:szCs w:val="14"/>
              </w:rPr>
              <w:t>Methodenkompetenz</w:t>
            </w:r>
          </w:p>
        </w:tc>
        <w:tc>
          <w:tcPr>
            <w:tcW w:w="1148" w:type="dxa"/>
            <w:gridSpan w:val="3"/>
          </w:tcPr>
          <w:p w14:paraId="312E6C72" w14:textId="77777777" w:rsidR="004E3BEF" w:rsidRPr="00A164E7" w:rsidRDefault="004E3BEF" w:rsidP="004E3BEF">
            <w:pPr>
              <w:rPr>
                <w:rFonts w:ascii="Arial" w:hAnsi="Arial"/>
                <w:b/>
                <w:sz w:val="14"/>
                <w:szCs w:val="14"/>
              </w:rPr>
            </w:pPr>
            <w:r w:rsidRPr="00A164E7">
              <w:rPr>
                <w:rFonts w:ascii="Arial" w:hAnsi="Arial"/>
                <w:b/>
                <w:sz w:val="14"/>
                <w:szCs w:val="14"/>
              </w:rPr>
              <w:t>Inhaltsfeld</w:t>
            </w:r>
          </w:p>
        </w:tc>
        <w:tc>
          <w:tcPr>
            <w:tcW w:w="1329" w:type="dxa"/>
          </w:tcPr>
          <w:p w14:paraId="5D0319B8" w14:textId="77777777" w:rsidR="004E3BEF" w:rsidRPr="00A164E7" w:rsidRDefault="004E3BEF" w:rsidP="004E3BEF">
            <w:pPr>
              <w:rPr>
                <w:rFonts w:ascii="Arial" w:hAnsi="Arial"/>
                <w:b/>
                <w:sz w:val="14"/>
                <w:szCs w:val="14"/>
              </w:rPr>
            </w:pPr>
            <w:r w:rsidRPr="00A164E7">
              <w:rPr>
                <w:rFonts w:ascii="Arial" w:hAnsi="Arial"/>
                <w:b/>
                <w:sz w:val="14"/>
                <w:szCs w:val="14"/>
              </w:rPr>
              <w:t>Inhaltliche Schwerpunkte</w:t>
            </w:r>
          </w:p>
        </w:tc>
        <w:tc>
          <w:tcPr>
            <w:tcW w:w="992" w:type="dxa"/>
          </w:tcPr>
          <w:p w14:paraId="5AFE8C8C" w14:textId="77777777" w:rsidR="004E3BEF" w:rsidRPr="00A164E7" w:rsidRDefault="004E3BEF" w:rsidP="004E3BEF">
            <w:pPr>
              <w:rPr>
                <w:rFonts w:ascii="Arial" w:hAnsi="Arial"/>
                <w:b/>
                <w:sz w:val="14"/>
                <w:szCs w:val="14"/>
              </w:rPr>
            </w:pPr>
            <w:r w:rsidRPr="00A164E7">
              <w:rPr>
                <w:rFonts w:ascii="Arial" w:hAnsi="Arial"/>
                <w:b/>
                <w:sz w:val="14"/>
                <w:szCs w:val="14"/>
              </w:rPr>
              <w:t>Zeitbedarf</w:t>
            </w:r>
          </w:p>
        </w:tc>
        <w:tc>
          <w:tcPr>
            <w:tcW w:w="1134" w:type="dxa"/>
          </w:tcPr>
          <w:p w14:paraId="7262B57E" w14:textId="77777777" w:rsidR="004E3BEF" w:rsidRPr="00A164E7" w:rsidRDefault="004E3BEF" w:rsidP="004E3BEF">
            <w:pPr>
              <w:rPr>
                <w:rFonts w:ascii="Arial" w:hAnsi="Arial"/>
                <w:b/>
                <w:sz w:val="14"/>
                <w:szCs w:val="14"/>
              </w:rPr>
            </w:pPr>
            <w:r w:rsidRPr="00A164E7">
              <w:rPr>
                <w:rFonts w:ascii="Arial" w:hAnsi="Arial"/>
                <w:b/>
                <w:sz w:val="14"/>
                <w:szCs w:val="14"/>
              </w:rPr>
              <w:t>Verknüpfung mit Lehrbuch</w:t>
            </w:r>
          </w:p>
        </w:tc>
        <w:tc>
          <w:tcPr>
            <w:tcW w:w="1780" w:type="dxa"/>
          </w:tcPr>
          <w:p w14:paraId="4FD98C6C" w14:textId="77777777" w:rsidR="004E3BEF" w:rsidRPr="00A164E7" w:rsidRDefault="004E3BEF" w:rsidP="004E3BEF">
            <w:pPr>
              <w:rPr>
                <w:rFonts w:ascii="Arial" w:hAnsi="Arial"/>
                <w:b/>
                <w:sz w:val="14"/>
                <w:szCs w:val="14"/>
              </w:rPr>
            </w:pPr>
            <w:r w:rsidRPr="00A164E7">
              <w:rPr>
                <w:rFonts w:ascii="Arial" w:hAnsi="Arial"/>
                <w:b/>
                <w:sz w:val="14"/>
                <w:szCs w:val="14"/>
              </w:rPr>
              <w:t>Leistungsüberprüfung</w:t>
            </w:r>
          </w:p>
        </w:tc>
      </w:tr>
      <w:tr w:rsidR="004E3BEF" w14:paraId="5F951D23" w14:textId="77777777" w:rsidTr="004E3BEF">
        <w:tc>
          <w:tcPr>
            <w:tcW w:w="1384" w:type="dxa"/>
          </w:tcPr>
          <w:p w14:paraId="06C953D2"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Die Schülerinnen und Schüler</w:t>
            </w:r>
            <w:r w:rsidR="00DA7FBC">
              <w:rPr>
                <w:rFonts w:ascii="Arial" w:hAnsi="Arial" w:cs="Arial"/>
                <w:sz w:val="12"/>
                <w:szCs w:val="12"/>
                <w:lang w:eastAsia="zh-CN"/>
              </w:rPr>
              <w:t xml:space="preserve"> </w:t>
            </w:r>
            <w:r w:rsidRPr="00DA7FBC">
              <w:rPr>
                <w:rFonts w:ascii="Arial" w:hAnsi="Arial" w:cs="Arial"/>
                <w:sz w:val="12"/>
                <w:szCs w:val="12"/>
                <w:lang w:eastAsia="zh-CN"/>
              </w:rPr>
              <w:t>analysieren und rekonstruieren eine sozialphilosophische Position zur Bestimmung von Demokratie und eine zur Bestimmung von sozialer Gerechtigkeit in ihren wesentlichen Gedankenschritten.</w:t>
            </w:r>
          </w:p>
          <w:p w14:paraId="74A1413B" w14:textId="77777777" w:rsidR="004E3BEF" w:rsidRPr="00DA7FBC" w:rsidRDefault="004E3BEF" w:rsidP="00DA7FBC">
            <w:pPr>
              <w:spacing w:after="240"/>
              <w:contextualSpacing/>
              <w:rPr>
                <w:rFonts w:ascii="Arial" w:hAnsi="Arial"/>
                <w:sz w:val="12"/>
                <w:szCs w:val="12"/>
              </w:rPr>
            </w:pPr>
          </w:p>
        </w:tc>
        <w:tc>
          <w:tcPr>
            <w:tcW w:w="1559" w:type="dxa"/>
          </w:tcPr>
          <w:p w14:paraId="69505923" w14:textId="77777777" w:rsidR="00DA7FBC" w:rsidRDefault="004E3BEF" w:rsidP="00DA7FBC">
            <w:pPr>
              <w:rPr>
                <w:rFonts w:ascii="Arial" w:hAnsi="Arial" w:cs="Arial"/>
                <w:sz w:val="12"/>
                <w:szCs w:val="12"/>
                <w:lang w:eastAsia="zh-CN"/>
              </w:rPr>
            </w:pPr>
            <w:r w:rsidRPr="00DA7FBC">
              <w:rPr>
                <w:rFonts w:ascii="Arial" w:hAnsi="Arial" w:cs="Arial"/>
                <w:sz w:val="12"/>
                <w:szCs w:val="12"/>
                <w:lang w:eastAsia="zh-CN"/>
              </w:rPr>
              <w:t>Die Schülerinnen und Schüler</w:t>
            </w:r>
            <w:r w:rsidR="00DA7FBC">
              <w:rPr>
                <w:rFonts w:ascii="Arial" w:hAnsi="Arial" w:cs="Arial"/>
                <w:sz w:val="12"/>
                <w:szCs w:val="12"/>
                <w:lang w:eastAsia="zh-CN"/>
              </w:rPr>
              <w:t>...</w:t>
            </w:r>
          </w:p>
          <w:p w14:paraId="4A787259"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bewerten kriteriengeleitet und argumentierend die Tragfähigkeit der behandelten Konzepte zur Bestimmung von Demokratie und sozialer Gerechtigkeit,</w:t>
            </w:r>
          </w:p>
          <w:p w14:paraId="09C7A9FC" w14:textId="77777777" w:rsidR="004E3BEF"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erörtern unter Bezug auf die behandelten Positionen zur Bestimmung von Demokratie und sozialer Gerechtigkeit argumentativ abwägend die Frage nach dem Recht auf Widerstand in einer Demokratie.</w:t>
            </w:r>
          </w:p>
          <w:p w14:paraId="4BD0E05E" w14:textId="77777777" w:rsidR="004E3BEF" w:rsidRPr="00DA7FBC" w:rsidRDefault="004E3BEF" w:rsidP="00DA7FBC">
            <w:pPr>
              <w:spacing w:after="240"/>
              <w:contextualSpacing/>
              <w:rPr>
                <w:rFonts w:ascii="Arial" w:hAnsi="Arial"/>
                <w:sz w:val="12"/>
                <w:szCs w:val="12"/>
              </w:rPr>
            </w:pPr>
          </w:p>
        </w:tc>
        <w:tc>
          <w:tcPr>
            <w:tcW w:w="1826" w:type="dxa"/>
          </w:tcPr>
          <w:p w14:paraId="273C5C5A" w14:textId="77777777" w:rsidR="00DA7FBC" w:rsidRDefault="004E3BEF" w:rsidP="00DA7FBC">
            <w:pPr>
              <w:rPr>
                <w:rFonts w:ascii="Arial" w:hAnsi="Arial" w:cs="Arial"/>
                <w:sz w:val="12"/>
                <w:szCs w:val="12"/>
              </w:rPr>
            </w:pPr>
            <w:r w:rsidRPr="00DA7FBC">
              <w:rPr>
                <w:rFonts w:ascii="Arial" w:hAnsi="Arial" w:cs="Arial"/>
                <w:sz w:val="12"/>
                <w:szCs w:val="12"/>
              </w:rPr>
              <w:t>Die Schülerinnen und Schüler</w:t>
            </w:r>
            <w:r w:rsidR="00DA7FBC">
              <w:rPr>
                <w:rFonts w:ascii="Arial" w:hAnsi="Arial" w:cs="Arial"/>
                <w:sz w:val="12"/>
                <w:szCs w:val="12"/>
              </w:rPr>
              <w:t>...</w:t>
            </w:r>
          </w:p>
          <w:p w14:paraId="51AFB93E" w14:textId="77777777" w:rsidR="004E3BEF" w:rsidRPr="00DA7FBC" w:rsidRDefault="00DA7FBC" w:rsidP="00DA7FBC">
            <w:pPr>
              <w:rPr>
                <w:rFonts w:ascii="Arial" w:hAnsi="Arial" w:cs="Arial"/>
                <w:sz w:val="12"/>
                <w:szCs w:val="12"/>
              </w:rPr>
            </w:pPr>
            <w:r>
              <w:rPr>
                <w:rFonts w:ascii="Arial" w:hAnsi="Arial" w:cs="Arial"/>
                <w:sz w:val="12"/>
                <w:szCs w:val="12"/>
              </w:rPr>
              <w:t xml:space="preserve">... </w:t>
            </w:r>
            <w:r w:rsidR="004E3BEF" w:rsidRPr="00DA7FBC">
              <w:rPr>
                <w:rFonts w:ascii="Arial" w:hAnsi="Arial" w:cs="Arial"/>
                <w:sz w:val="12"/>
                <w:szCs w:val="12"/>
                <w:lang w:eastAsia="zh-CN"/>
              </w:rPr>
              <w:t>entwickeln auf der Grundlage philosophischer Positionen und Denkmodelle verantwortbare Handlungsoptionen für aus der Alltagswirklichkeit erwachsende Problemstellungen (HK1),</w:t>
            </w:r>
          </w:p>
          <w:p w14:paraId="5D62637A" w14:textId="77777777" w:rsidR="004E3BEF"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beteiligen sich mit philosophischen Beiträgen an der Diskussion allgemein-menschlicher und gegenwärtiger gesellschaftlich-politischer Fragestellungen (HK4).</w:t>
            </w:r>
          </w:p>
          <w:p w14:paraId="228F2500" w14:textId="77777777" w:rsidR="004E3BEF" w:rsidRPr="00DA7FBC" w:rsidRDefault="004E3BEF" w:rsidP="00DA7FBC">
            <w:pPr>
              <w:spacing w:after="240"/>
              <w:contextualSpacing/>
              <w:rPr>
                <w:rFonts w:ascii="Arial" w:hAnsi="Arial"/>
                <w:sz w:val="12"/>
                <w:szCs w:val="12"/>
              </w:rPr>
            </w:pPr>
          </w:p>
        </w:tc>
        <w:tc>
          <w:tcPr>
            <w:tcW w:w="1651" w:type="dxa"/>
          </w:tcPr>
          <w:p w14:paraId="688B3721" w14:textId="77777777" w:rsidR="004E3BEF" w:rsidRPr="00DA7FBC" w:rsidRDefault="004E3BEF" w:rsidP="00DA7FBC">
            <w:pPr>
              <w:spacing w:after="120"/>
              <w:rPr>
                <w:rFonts w:ascii="Arial" w:hAnsi="Arial" w:cs="Arial"/>
                <w:i/>
                <w:sz w:val="12"/>
                <w:szCs w:val="12"/>
                <w:lang w:eastAsia="zh-CN"/>
              </w:rPr>
            </w:pPr>
            <w:r w:rsidRPr="00DA7FBC">
              <w:rPr>
                <w:rFonts w:ascii="Arial" w:hAnsi="Arial" w:cs="Arial"/>
                <w:i/>
                <w:sz w:val="12"/>
                <w:szCs w:val="12"/>
                <w:lang w:eastAsia="zh-CN"/>
              </w:rPr>
              <w:t>Verfahren der Problemreflexion</w:t>
            </w:r>
          </w:p>
          <w:p w14:paraId="3FCEEDCA" w14:textId="77777777" w:rsidR="004E3BEF" w:rsidRPr="00DA7FBC" w:rsidRDefault="004E3BEF" w:rsidP="00DA7FBC">
            <w:pPr>
              <w:rPr>
                <w:rFonts w:ascii="Arial" w:hAnsi="Arial" w:cs="Arial"/>
                <w:sz w:val="12"/>
                <w:szCs w:val="12"/>
                <w:lang w:eastAsia="zh-CN"/>
              </w:rPr>
            </w:pPr>
            <w:r w:rsidRPr="00DA7FBC">
              <w:rPr>
                <w:rFonts w:ascii="Arial" w:hAnsi="Arial" w:cs="Arial"/>
                <w:bCs/>
                <w:sz w:val="12"/>
                <w:szCs w:val="12"/>
                <w:lang w:eastAsia="zh-CN"/>
              </w:rPr>
              <w:t>Die Schülerinnen und Schüler</w:t>
            </w:r>
            <w:r w:rsidR="00DA7FBC">
              <w:rPr>
                <w:rFonts w:ascii="Arial" w:hAnsi="Arial" w:cs="Arial"/>
                <w:bCs/>
                <w:sz w:val="12"/>
                <w:szCs w:val="12"/>
                <w:lang w:eastAsia="zh-CN"/>
              </w:rPr>
              <w:t>...</w:t>
            </w:r>
          </w:p>
          <w:p w14:paraId="00854171"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arbeiten aus Phänomenen der Lebenswelt und präsentativen Materialien abstrahierend relevante philosophische Fragen heraus und erläutern diese (MK2),</w:t>
            </w:r>
          </w:p>
          <w:p w14:paraId="132C447A" w14:textId="77777777" w:rsidR="004E3BEF" w:rsidRPr="00DA7FBC" w:rsidRDefault="00DA7FBC" w:rsidP="00DA7FBC">
            <w:pPr>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recherchieren Informationen, Hintergrundwissen sowie die Bedeutung von Fremdwörtern und Fachbegriffen unter Zuhilfenahme von (auch digitalen) Lexika und fachspezifischen Nachschlagewerken (MK9).</w:t>
            </w:r>
          </w:p>
          <w:p w14:paraId="244BA72F" w14:textId="77777777" w:rsidR="004E3BEF" w:rsidRPr="00DA7FBC" w:rsidRDefault="004E3BEF" w:rsidP="00DA7FBC">
            <w:pPr>
              <w:ind w:left="360"/>
              <w:rPr>
                <w:rFonts w:ascii="Arial" w:hAnsi="Arial" w:cs="Arial"/>
                <w:sz w:val="12"/>
                <w:szCs w:val="12"/>
                <w:lang w:eastAsia="zh-CN"/>
              </w:rPr>
            </w:pPr>
          </w:p>
          <w:p w14:paraId="05597129" w14:textId="77777777" w:rsidR="004E3BEF" w:rsidRPr="00DA7FBC" w:rsidRDefault="004E3BEF" w:rsidP="00DA7FBC">
            <w:pPr>
              <w:spacing w:after="120"/>
              <w:rPr>
                <w:rFonts w:ascii="Arial" w:hAnsi="Arial" w:cs="Arial"/>
                <w:i/>
                <w:sz w:val="12"/>
                <w:szCs w:val="12"/>
                <w:lang w:eastAsia="zh-CN"/>
              </w:rPr>
            </w:pPr>
            <w:r w:rsidRPr="00DA7FBC">
              <w:rPr>
                <w:rFonts w:ascii="Arial" w:hAnsi="Arial" w:cs="Arial"/>
                <w:i/>
                <w:sz w:val="12"/>
                <w:szCs w:val="12"/>
                <w:lang w:eastAsia="zh-CN"/>
              </w:rPr>
              <w:t>Verfahren der Präsentation und Darstellung</w:t>
            </w:r>
          </w:p>
          <w:p w14:paraId="5356DAC4" w14:textId="77777777" w:rsidR="004E3BEF" w:rsidRPr="00DA7FBC" w:rsidRDefault="004E3BEF" w:rsidP="00DA7FBC">
            <w:pPr>
              <w:tabs>
                <w:tab w:val="left" w:pos="360"/>
              </w:tabs>
              <w:rPr>
                <w:rFonts w:ascii="Arial" w:hAnsi="Arial" w:cs="Arial"/>
                <w:sz w:val="12"/>
                <w:szCs w:val="12"/>
                <w:lang w:eastAsia="zh-CN"/>
              </w:rPr>
            </w:pPr>
            <w:r w:rsidRPr="00DA7FBC">
              <w:rPr>
                <w:rFonts w:ascii="Arial" w:hAnsi="Arial" w:cs="Arial"/>
                <w:bCs/>
                <w:sz w:val="12"/>
                <w:szCs w:val="12"/>
                <w:lang w:eastAsia="zh-CN"/>
              </w:rPr>
              <w:t>Die Schülerinnen und Schüler</w:t>
            </w:r>
            <w:r w:rsidR="00DA7FBC">
              <w:rPr>
                <w:rFonts w:ascii="Arial" w:hAnsi="Arial" w:cs="Arial"/>
                <w:bCs/>
                <w:sz w:val="12"/>
                <w:szCs w:val="12"/>
                <w:lang w:eastAsia="zh-CN"/>
              </w:rPr>
              <w:t>...</w:t>
            </w:r>
          </w:p>
          <w:p w14:paraId="4613817C" w14:textId="77777777" w:rsidR="004E3BEF" w:rsidRPr="00DA7FBC" w:rsidRDefault="00DA7FBC" w:rsidP="00DA7FBC">
            <w:pPr>
              <w:spacing w:after="240"/>
              <w:rPr>
                <w:rFonts w:ascii="Arial" w:hAnsi="Arial" w:cs="Arial"/>
                <w:sz w:val="12"/>
                <w:szCs w:val="12"/>
                <w:lang w:eastAsia="zh-CN"/>
              </w:rPr>
            </w:pPr>
            <w:r>
              <w:rPr>
                <w:rFonts w:ascii="Arial" w:hAnsi="Arial" w:cs="Arial"/>
                <w:sz w:val="12"/>
                <w:szCs w:val="12"/>
                <w:lang w:eastAsia="zh-CN"/>
              </w:rPr>
              <w:t xml:space="preserve">... </w:t>
            </w:r>
            <w:r w:rsidR="004E3BEF" w:rsidRPr="00DA7FBC">
              <w:rPr>
                <w:rFonts w:ascii="Arial" w:hAnsi="Arial" w:cs="Arial"/>
                <w:sz w:val="12"/>
                <w:szCs w:val="12"/>
                <w:lang w:eastAsia="zh-CN"/>
              </w:rPr>
              <w:t>stellen philosophische Sachverhalte und Zusammenhänge in diskursiver Form strukturiert und begrifflich klar dar (MK10).</w:t>
            </w:r>
          </w:p>
          <w:p w14:paraId="755B3FF8" w14:textId="77777777" w:rsidR="004E3BEF" w:rsidRPr="00DA7FBC" w:rsidRDefault="004E3BEF" w:rsidP="00DA7FBC">
            <w:pPr>
              <w:spacing w:after="240"/>
              <w:rPr>
                <w:rFonts w:ascii="Arial" w:hAnsi="Arial" w:cs="Arial"/>
                <w:sz w:val="12"/>
                <w:szCs w:val="12"/>
                <w:lang w:eastAsia="zh-CN"/>
              </w:rPr>
            </w:pPr>
          </w:p>
          <w:p w14:paraId="48B209B3" w14:textId="77777777" w:rsidR="004E3BEF" w:rsidRPr="00DA7FBC" w:rsidRDefault="004E3BEF" w:rsidP="00DA7FBC">
            <w:pPr>
              <w:autoSpaceDE w:val="0"/>
              <w:rPr>
                <w:rFonts w:ascii="Arial" w:hAnsi="Arial"/>
                <w:sz w:val="12"/>
                <w:szCs w:val="12"/>
              </w:rPr>
            </w:pPr>
          </w:p>
        </w:tc>
        <w:tc>
          <w:tcPr>
            <w:tcW w:w="1148" w:type="dxa"/>
            <w:gridSpan w:val="3"/>
          </w:tcPr>
          <w:p w14:paraId="712AF490"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IF 5 (Zusammenleben in Staat und Gesellschaft)</w:t>
            </w:r>
          </w:p>
          <w:p w14:paraId="17F51EAB" w14:textId="77777777" w:rsidR="004E3BEF" w:rsidRPr="00DA7FBC" w:rsidRDefault="004E3BEF" w:rsidP="00DA7FBC">
            <w:pPr>
              <w:spacing w:after="240"/>
              <w:rPr>
                <w:rFonts w:ascii="Arial" w:hAnsi="Arial" w:cs="Arial"/>
                <w:sz w:val="12"/>
                <w:szCs w:val="12"/>
                <w:lang w:eastAsia="zh-CN"/>
              </w:rPr>
            </w:pPr>
            <w:r w:rsidRPr="00DA7FBC">
              <w:rPr>
                <w:rFonts w:ascii="Arial" w:hAnsi="Arial" w:cs="Arial"/>
                <w:sz w:val="12"/>
                <w:szCs w:val="12"/>
                <w:lang w:eastAsia="zh-CN"/>
              </w:rPr>
              <w:t>IF 4 (Werte und Normen des Handelns)</w:t>
            </w:r>
          </w:p>
          <w:p w14:paraId="31A63E65" w14:textId="77777777" w:rsidR="004E3BEF" w:rsidRPr="00DA7FBC" w:rsidRDefault="004E3BEF" w:rsidP="00DA7FBC">
            <w:pPr>
              <w:spacing w:after="240"/>
              <w:rPr>
                <w:rFonts w:ascii="Arial" w:hAnsi="Arial"/>
                <w:sz w:val="12"/>
                <w:szCs w:val="12"/>
              </w:rPr>
            </w:pPr>
          </w:p>
        </w:tc>
        <w:tc>
          <w:tcPr>
            <w:tcW w:w="1329" w:type="dxa"/>
          </w:tcPr>
          <w:p w14:paraId="51B46BFA" w14:textId="77777777" w:rsidR="00DA7FBC" w:rsidRDefault="004E3BEF" w:rsidP="00DA7FBC">
            <w:pPr>
              <w:rPr>
                <w:rFonts w:ascii="Arial" w:hAnsi="Arial" w:cs="Arial"/>
                <w:sz w:val="12"/>
                <w:szCs w:val="12"/>
                <w:lang w:eastAsia="zh-CN"/>
              </w:rPr>
            </w:pPr>
            <w:r w:rsidRPr="00DA7FBC">
              <w:rPr>
                <w:rFonts w:ascii="Arial" w:hAnsi="Arial" w:cs="Arial"/>
                <w:sz w:val="12"/>
                <w:szCs w:val="12"/>
                <w:lang w:eastAsia="zh-CN"/>
              </w:rPr>
              <w:t>Konzepte von Demokr</w:t>
            </w:r>
            <w:r w:rsidR="00DA7FBC">
              <w:rPr>
                <w:rFonts w:ascii="Arial" w:hAnsi="Arial" w:cs="Arial"/>
                <w:sz w:val="12"/>
                <w:szCs w:val="12"/>
                <w:lang w:eastAsia="zh-CN"/>
              </w:rPr>
              <w:t>atie und sozialer Gerechtigkeit;</w:t>
            </w:r>
          </w:p>
          <w:p w14:paraId="119F3402" w14:textId="77777777" w:rsidR="004E3BEF" w:rsidRPr="00DA7FBC" w:rsidRDefault="004E3BEF" w:rsidP="00DA7FBC">
            <w:pPr>
              <w:rPr>
                <w:rFonts w:ascii="Arial" w:hAnsi="Arial" w:cs="Arial"/>
                <w:sz w:val="12"/>
                <w:szCs w:val="12"/>
                <w:lang w:eastAsia="zh-CN"/>
              </w:rPr>
            </w:pPr>
            <w:r w:rsidRPr="00DA7FBC">
              <w:rPr>
                <w:rFonts w:ascii="Arial" w:hAnsi="Arial" w:cs="Arial"/>
                <w:sz w:val="12"/>
                <w:szCs w:val="12"/>
                <w:lang w:eastAsia="zh-CN"/>
              </w:rPr>
              <w:t>Verantwortung in ethischen Anwendungskontexten</w:t>
            </w:r>
          </w:p>
          <w:p w14:paraId="239AF091" w14:textId="77777777" w:rsidR="004E3BEF" w:rsidRPr="00DA7FBC" w:rsidRDefault="004E3BEF" w:rsidP="00DA7FBC">
            <w:pPr>
              <w:contextualSpacing/>
              <w:rPr>
                <w:rFonts w:ascii="Arial" w:hAnsi="Arial"/>
                <w:sz w:val="12"/>
                <w:szCs w:val="12"/>
              </w:rPr>
            </w:pPr>
          </w:p>
        </w:tc>
        <w:tc>
          <w:tcPr>
            <w:tcW w:w="992" w:type="dxa"/>
          </w:tcPr>
          <w:p w14:paraId="0A0BBB3A" w14:textId="77777777" w:rsidR="004E3BEF" w:rsidRPr="00DA7FBC" w:rsidRDefault="004E3BEF" w:rsidP="00DA7FBC">
            <w:pPr>
              <w:rPr>
                <w:rFonts w:ascii="Arial" w:hAnsi="Arial"/>
                <w:sz w:val="12"/>
                <w:szCs w:val="12"/>
              </w:rPr>
            </w:pPr>
            <w:r w:rsidRPr="00DA7FBC">
              <w:rPr>
                <w:rFonts w:ascii="Arial" w:hAnsi="Arial" w:cs="Arial"/>
                <w:sz w:val="12"/>
                <w:szCs w:val="12"/>
                <w:lang w:eastAsia="zh-CN"/>
              </w:rPr>
              <w:t>12 Std.</w:t>
            </w:r>
          </w:p>
        </w:tc>
        <w:tc>
          <w:tcPr>
            <w:tcW w:w="1134" w:type="dxa"/>
          </w:tcPr>
          <w:p w14:paraId="7F1A5DA8" w14:textId="77777777" w:rsidR="004E3BEF" w:rsidRPr="00DA7FBC" w:rsidRDefault="004E3BEF" w:rsidP="00DA7FBC">
            <w:pPr>
              <w:rPr>
                <w:rFonts w:ascii="Arial" w:hAnsi="Arial"/>
                <w:sz w:val="12"/>
                <w:szCs w:val="12"/>
              </w:rPr>
            </w:pPr>
            <w:r w:rsidRPr="00DA7FBC">
              <w:rPr>
                <w:rFonts w:ascii="Arial" w:hAnsi="Arial"/>
                <w:sz w:val="12"/>
                <w:szCs w:val="12"/>
              </w:rPr>
              <w:t>Zugänge zur Philosophie 1 (Corn</w:t>
            </w:r>
            <w:r w:rsidR="00A8510F">
              <w:rPr>
                <w:rFonts w:ascii="Arial" w:hAnsi="Arial"/>
                <w:sz w:val="12"/>
                <w:szCs w:val="12"/>
              </w:rPr>
              <w:t>elsen, neue Ausgabe): Kapitel IV.4</w:t>
            </w:r>
            <w:r w:rsidRPr="00DA7FBC">
              <w:rPr>
                <w:rFonts w:ascii="Arial" w:hAnsi="Arial"/>
                <w:sz w:val="12"/>
                <w:szCs w:val="12"/>
              </w:rPr>
              <w:t xml:space="preserve"> („</w:t>
            </w:r>
            <w:r w:rsidR="00A8510F">
              <w:rPr>
                <w:rFonts w:ascii="Arial" w:hAnsi="Arial"/>
                <w:sz w:val="12"/>
                <w:szCs w:val="12"/>
              </w:rPr>
              <w:t>Demokratie und soziale Gerechtigkeit: Aspekte der modernen Staatsphilosophie“), S.423-454</w:t>
            </w:r>
          </w:p>
          <w:p w14:paraId="31880213" w14:textId="77777777" w:rsidR="004E3BEF" w:rsidRPr="00DA7FBC" w:rsidRDefault="004E3BEF" w:rsidP="00DA7FBC">
            <w:pPr>
              <w:rPr>
                <w:rFonts w:ascii="Arial" w:hAnsi="Arial"/>
                <w:sz w:val="12"/>
                <w:szCs w:val="12"/>
              </w:rPr>
            </w:pPr>
          </w:p>
        </w:tc>
        <w:tc>
          <w:tcPr>
            <w:tcW w:w="1780" w:type="dxa"/>
          </w:tcPr>
          <w:p w14:paraId="49C4591C" w14:textId="77777777" w:rsidR="00010D89" w:rsidRPr="00010D89" w:rsidRDefault="00010D89" w:rsidP="00010D89">
            <w:pPr>
              <w:widowControl w:val="0"/>
              <w:autoSpaceDE w:val="0"/>
              <w:autoSpaceDN w:val="0"/>
              <w:adjustRightInd w:val="0"/>
              <w:rPr>
                <w:rFonts w:ascii="Arial" w:eastAsiaTheme="minorEastAsia" w:hAnsi="Arial"/>
                <w:b/>
                <w:sz w:val="12"/>
                <w:szCs w:val="12"/>
              </w:rPr>
            </w:pPr>
            <w:r w:rsidRPr="00010D89">
              <w:rPr>
                <w:rFonts w:ascii="Arial" w:eastAsiaTheme="minorEastAsia" w:hAnsi="Arial"/>
                <w:b/>
                <w:sz w:val="12"/>
                <w:szCs w:val="12"/>
              </w:rPr>
              <w:t>Zentralabitur 2017: Kernstellen aus Rawls: Eine</w:t>
            </w:r>
            <w:r>
              <w:rPr>
                <w:rFonts w:ascii="Arial" w:eastAsiaTheme="minorEastAsia" w:hAnsi="Arial"/>
                <w:b/>
                <w:sz w:val="12"/>
                <w:szCs w:val="12"/>
              </w:rPr>
              <w:t xml:space="preserve"> </w:t>
            </w:r>
            <w:r w:rsidRPr="00010D89">
              <w:rPr>
                <w:rFonts w:ascii="Arial" w:eastAsiaTheme="minorEastAsia" w:hAnsi="Arial"/>
                <w:b/>
                <w:sz w:val="12"/>
                <w:szCs w:val="12"/>
              </w:rPr>
              <w:t>Theorie der Gerechtigkeit</w:t>
            </w:r>
          </w:p>
          <w:p w14:paraId="0C9B6895" w14:textId="77777777" w:rsidR="00010D89" w:rsidRPr="00010D89" w:rsidRDefault="00010D89" w:rsidP="00010D89">
            <w:pPr>
              <w:rPr>
                <w:rFonts w:ascii="Arial" w:hAnsi="Arial"/>
                <w:b/>
                <w:sz w:val="12"/>
                <w:szCs w:val="12"/>
              </w:rPr>
            </w:pPr>
            <w:r w:rsidRPr="00010D89">
              <w:rPr>
                <w:rFonts w:ascii="Arial" w:eastAsiaTheme="minorEastAsia" w:hAnsi="Arial"/>
                <w:b/>
                <w:sz w:val="12"/>
                <w:szCs w:val="12"/>
              </w:rPr>
              <w:t>(Teil I, Kap. 1-3)</w:t>
            </w:r>
          </w:p>
          <w:p w14:paraId="4107D4B3" w14:textId="77777777" w:rsidR="00010D89" w:rsidRDefault="00010D89" w:rsidP="00DA7FBC">
            <w:pPr>
              <w:rPr>
                <w:rFonts w:ascii="Arial" w:hAnsi="Arial"/>
                <w:sz w:val="12"/>
                <w:szCs w:val="12"/>
              </w:rPr>
            </w:pPr>
          </w:p>
          <w:p w14:paraId="6477B62F" w14:textId="77777777" w:rsidR="004E3BEF" w:rsidRPr="00DA7FBC" w:rsidRDefault="004E3BEF" w:rsidP="00DA7FBC">
            <w:pPr>
              <w:rPr>
                <w:rFonts w:ascii="Arial" w:hAnsi="Arial"/>
                <w:sz w:val="12"/>
                <w:szCs w:val="12"/>
              </w:rPr>
            </w:pPr>
            <w:r w:rsidRPr="00DA7FBC">
              <w:rPr>
                <w:rFonts w:ascii="Arial" w:hAnsi="Arial"/>
                <w:sz w:val="12"/>
                <w:szCs w:val="12"/>
              </w:rPr>
              <w:t>obligatorisch</w:t>
            </w:r>
          </w:p>
        </w:tc>
      </w:tr>
      <w:tr w:rsidR="00365B85" w14:paraId="506A9377" w14:textId="77777777" w:rsidTr="00365B85">
        <w:tc>
          <w:tcPr>
            <w:tcW w:w="12803" w:type="dxa"/>
            <w:gridSpan w:val="11"/>
            <w:shd w:val="clear" w:color="auto" w:fill="BFBFBF" w:themeFill="background1" w:themeFillShade="BF"/>
          </w:tcPr>
          <w:p w14:paraId="7FC1FF42" w14:textId="3FF19AA5" w:rsidR="00365B85" w:rsidRDefault="00365B85" w:rsidP="00365B85">
            <w:pPr>
              <w:jc w:val="center"/>
              <w:rPr>
                <w:rFonts w:ascii="Arial" w:hAnsi="Arial"/>
                <w:sz w:val="22"/>
                <w:szCs w:val="22"/>
              </w:rPr>
            </w:pPr>
            <w:r>
              <w:rPr>
                <w:rFonts w:ascii="Arial" w:hAnsi="Arial"/>
                <w:b/>
              </w:rPr>
              <w:t>Summe Qualifikationsphase 2: 6</w:t>
            </w:r>
            <w:r w:rsidRPr="00A96066">
              <w:rPr>
                <w:rFonts w:ascii="Arial" w:hAnsi="Arial"/>
                <w:b/>
              </w:rPr>
              <w:t>0 Stunden</w:t>
            </w:r>
          </w:p>
        </w:tc>
      </w:tr>
    </w:tbl>
    <w:p w14:paraId="060BDA46" w14:textId="77777777" w:rsidR="004E3BEF" w:rsidRDefault="004E3BEF" w:rsidP="004E3BEF">
      <w:pPr>
        <w:pStyle w:val="berschrift2"/>
        <w:ind w:left="0" w:firstLine="0"/>
        <w:rPr>
          <w:sz w:val="20"/>
        </w:rPr>
      </w:pPr>
      <w:bookmarkStart w:id="1" w:name="_Toc361671946"/>
      <w:bookmarkStart w:id="2" w:name="_Toc361744951"/>
      <w:r>
        <w:rPr>
          <w:sz w:val="20"/>
        </w:rPr>
        <w:t>2.1.2</w:t>
      </w:r>
      <w:r>
        <w:rPr>
          <w:sz w:val="20"/>
        </w:rPr>
        <w:tab/>
        <w:t>Konkretisierte Unterrichtsvorhaben</w:t>
      </w:r>
    </w:p>
    <w:p w14:paraId="0FC16695" w14:textId="77777777" w:rsidR="004E3BEF" w:rsidRDefault="004E3BEF" w:rsidP="004E3BEF"/>
    <w:p w14:paraId="0989099F" w14:textId="77777777" w:rsidR="004E3BEF" w:rsidRDefault="004E3BEF" w:rsidP="004E3BEF">
      <w:r>
        <w:t>XXX</w:t>
      </w:r>
    </w:p>
    <w:p w14:paraId="6942C1AC" w14:textId="77777777" w:rsidR="004E3BEF" w:rsidRPr="00316FF3" w:rsidRDefault="004E3BEF" w:rsidP="004E3BEF">
      <w:pPr>
        <w:rPr>
          <w:rFonts w:ascii="Arial" w:hAnsi="Arial"/>
        </w:rPr>
      </w:pPr>
    </w:p>
    <w:p w14:paraId="410CC411" w14:textId="77777777" w:rsidR="004E3BEF" w:rsidRDefault="004E3BEF" w:rsidP="004E3BEF">
      <w:pPr>
        <w:pStyle w:val="berschrift2"/>
        <w:ind w:left="0" w:firstLine="0"/>
        <w:rPr>
          <w:sz w:val="20"/>
        </w:rPr>
      </w:pPr>
    </w:p>
    <w:p w14:paraId="21CA9F30" w14:textId="77777777" w:rsidR="004E3BEF" w:rsidRDefault="004E3BEF" w:rsidP="004E3BEF"/>
    <w:p w14:paraId="7549B433" w14:textId="77777777" w:rsidR="004E3BEF" w:rsidRDefault="004E3BEF" w:rsidP="004E3BEF"/>
    <w:p w14:paraId="2792F879" w14:textId="77777777" w:rsidR="004E3BEF" w:rsidRDefault="004E3BEF" w:rsidP="004E3BEF"/>
    <w:p w14:paraId="4C52FBD2" w14:textId="77777777" w:rsidR="004E3BEF" w:rsidRDefault="004E3BEF" w:rsidP="004E3BEF"/>
    <w:p w14:paraId="2693742B" w14:textId="77777777" w:rsidR="004E3BEF" w:rsidRPr="00316FF3" w:rsidRDefault="004E3BEF" w:rsidP="004E3BEF"/>
    <w:p w14:paraId="01DC570A" w14:textId="77777777" w:rsidR="004E3BEF" w:rsidRPr="00316FF3" w:rsidRDefault="004E3BEF" w:rsidP="004E3BEF">
      <w:pPr>
        <w:pStyle w:val="berschrift2"/>
        <w:ind w:left="0" w:firstLine="0"/>
        <w:rPr>
          <w:sz w:val="20"/>
        </w:rPr>
      </w:pPr>
      <w:r w:rsidRPr="00316FF3">
        <w:rPr>
          <w:bCs/>
          <w:sz w:val="20"/>
        </w:rPr>
        <w:t xml:space="preserve">2.2 </w:t>
      </w:r>
      <w:r w:rsidRPr="00316FF3">
        <w:rPr>
          <w:bCs/>
          <w:sz w:val="20"/>
        </w:rPr>
        <w:tab/>
        <w:t>Grundsätze der fachmethodischen und fachdidaktischen Arbeit</w:t>
      </w:r>
      <w:bookmarkEnd w:id="1"/>
      <w:bookmarkEnd w:id="2"/>
    </w:p>
    <w:p w14:paraId="7D03BDB2" w14:textId="77777777" w:rsidR="004E3BEF" w:rsidRPr="00316FF3" w:rsidRDefault="004E3BEF" w:rsidP="004E3BEF">
      <w:pPr>
        <w:spacing w:after="240"/>
        <w:rPr>
          <w:rFonts w:ascii="Arial" w:hAnsi="Arial"/>
          <w:i/>
          <w:u w:val="single"/>
        </w:rPr>
      </w:pPr>
      <w:r w:rsidRPr="00316FF3">
        <w:rPr>
          <w:rFonts w:ascii="Arial" w:hAnsi="Arial"/>
        </w:rPr>
        <w:t>In Absprache mit der Lehrerkonferenz sowie unter Berücksichtigung des Schulprogramms hat die Fachkonferenz Philosophie die folgenden fachmethodischen und fachdidaktischen Grundsätze beschlossen. In diesem Zusammenhang beziehen sich die Grundsätze 1 bis 13 auf fächerübergreifende Aspekte, die auch Gegenstand der Qualitätsanalyse sind, die Grundsätze 14 bis 25 sind fachspezifisch angelegt.</w:t>
      </w:r>
    </w:p>
    <w:p w14:paraId="1391562C" w14:textId="77777777" w:rsidR="004E3BEF" w:rsidRPr="00316FF3" w:rsidRDefault="004E3BEF" w:rsidP="004E3BEF">
      <w:pPr>
        <w:spacing w:after="120"/>
        <w:rPr>
          <w:rFonts w:ascii="Arial" w:hAnsi="Arial"/>
        </w:rPr>
      </w:pPr>
      <w:r w:rsidRPr="00316FF3">
        <w:rPr>
          <w:rFonts w:ascii="Arial" w:hAnsi="Arial"/>
          <w:i/>
          <w:u w:val="single"/>
        </w:rPr>
        <w:t>Überfachliche Grundsätze:</w:t>
      </w:r>
    </w:p>
    <w:p w14:paraId="49A38DCE"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Geeignete Problemstellungen zeichnen die Ziele des Unterrichts vor und bestimmen die Struktur der Lernprozesse.</w:t>
      </w:r>
    </w:p>
    <w:p w14:paraId="2283FE0A"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Inhalt und Anforderungsniveau des Unterrichts entsprechen dem Leistungsvermögen der Schülerinnen und Schüler.</w:t>
      </w:r>
    </w:p>
    <w:p w14:paraId="3CB5962E"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Die Unterrichtsgestaltung ist auf die Ziele und Inhalte abgestimmt.</w:t>
      </w:r>
    </w:p>
    <w:p w14:paraId="1D4F46AB"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Die Schülerinnen und Schüler erreichen einen Lernzuwachs.</w:t>
      </w:r>
    </w:p>
    <w:p w14:paraId="0556CD70"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Der Unterricht fördert eine aktive Teilnahme der Schülerinnen und Schüler.</w:t>
      </w:r>
    </w:p>
    <w:p w14:paraId="6E1407D1"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Der Unterricht fördert die Zusammenarbeit zwischen den Schülerinnen und Schülern und bietet ihnen Möglichkeiten zu eigenen Lösungen.</w:t>
      </w:r>
    </w:p>
    <w:p w14:paraId="117CDDBB"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Der Unterricht berücksichtigt die individuellen Lernwege.</w:t>
      </w:r>
    </w:p>
    <w:p w14:paraId="7E530BB2"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Die Schülerinnen und Schüler erhalten Gelegenheit zu selbstständiger Arbeit und werden dabei unterstützt.</w:t>
      </w:r>
    </w:p>
    <w:p w14:paraId="52F4B7C7"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Der Unterricht fördert strukturierte und funktionale Partner- bzw. Gruppenarbeit.</w:t>
      </w:r>
    </w:p>
    <w:p w14:paraId="113B40E9"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Der Unterricht fördert strukturierte und funktionale Arbeit im Plenum.</w:t>
      </w:r>
    </w:p>
    <w:p w14:paraId="2935E889" w14:textId="77777777" w:rsidR="004E3BEF" w:rsidRPr="00316FF3" w:rsidRDefault="004E3BEF" w:rsidP="004E3BEF">
      <w:pPr>
        <w:numPr>
          <w:ilvl w:val="0"/>
          <w:numId w:val="8"/>
        </w:numPr>
        <w:tabs>
          <w:tab w:val="left" w:pos="540"/>
        </w:tabs>
        <w:autoSpaceDE w:val="0"/>
        <w:spacing w:after="60"/>
        <w:jc w:val="both"/>
        <w:rPr>
          <w:rFonts w:ascii="Arial" w:hAnsi="Arial"/>
        </w:rPr>
      </w:pPr>
      <w:r w:rsidRPr="00316FF3">
        <w:rPr>
          <w:rFonts w:ascii="Arial" w:hAnsi="Arial"/>
        </w:rPr>
        <w:t>Die Lernumgebung ist vorbereitet; der Ordnungsrahmen wird eingehalten.</w:t>
      </w:r>
    </w:p>
    <w:p w14:paraId="1426AAF6" w14:textId="77777777" w:rsidR="004E3BEF" w:rsidRPr="00316FF3" w:rsidRDefault="004E3BEF" w:rsidP="004E3BEF">
      <w:pPr>
        <w:numPr>
          <w:ilvl w:val="0"/>
          <w:numId w:val="8"/>
        </w:numPr>
        <w:tabs>
          <w:tab w:val="left" w:pos="540"/>
        </w:tabs>
        <w:autoSpaceDE w:val="0"/>
        <w:jc w:val="both"/>
        <w:rPr>
          <w:rFonts w:ascii="Arial" w:hAnsi="Arial"/>
        </w:rPr>
      </w:pPr>
      <w:r w:rsidRPr="00316FF3">
        <w:rPr>
          <w:rFonts w:ascii="Arial" w:hAnsi="Arial"/>
        </w:rPr>
        <w:t>Die Lehr- und Lernzeit wird intensiv für Unterrichtszwecke genutzt.</w:t>
      </w:r>
    </w:p>
    <w:p w14:paraId="2A795504" w14:textId="77777777" w:rsidR="004E3BEF" w:rsidRPr="00316FF3" w:rsidRDefault="004E3BEF" w:rsidP="004E3BEF">
      <w:pPr>
        <w:autoSpaceDE w:val="0"/>
        <w:rPr>
          <w:rFonts w:ascii="Arial" w:hAnsi="Arial"/>
        </w:rPr>
      </w:pPr>
    </w:p>
    <w:p w14:paraId="0BBF5665" w14:textId="77777777" w:rsidR="004E3BEF" w:rsidRPr="00316FF3" w:rsidRDefault="004E3BEF" w:rsidP="004E3BEF">
      <w:pPr>
        <w:spacing w:after="120"/>
        <w:rPr>
          <w:rFonts w:ascii="Arial" w:hAnsi="Arial"/>
        </w:rPr>
      </w:pPr>
      <w:r w:rsidRPr="00316FF3">
        <w:rPr>
          <w:rFonts w:ascii="Arial" w:hAnsi="Arial"/>
          <w:i/>
          <w:u w:val="single"/>
        </w:rPr>
        <w:t>Fachliche Grundsätze:</w:t>
      </w:r>
    </w:p>
    <w:p w14:paraId="46620F4C"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Die dem Unterricht zugrunde liegenden Problemstellungen sind transparent und bilden den Ausgangspunkt und roten Faden für die Material- und Medienauswahl.</w:t>
      </w:r>
    </w:p>
    <w:p w14:paraId="3AF1AFB3"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Der Zusammenhang zwischen einzelnen Unterrichtsstunden wird in der Regel durch das Prinzip des Problemüberhangs hergestellt.</w:t>
      </w:r>
    </w:p>
    <w:p w14:paraId="64EE3EBE"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 xml:space="preserve">Primäre Unterrichtsmedien bzw. -materialien sind philosophische, d. h. diskursiv-argumentative Texte, sog. präsentative Materialien werden besonders in Hinführungs- und Transferphasen eingesetzt.  </w:t>
      </w:r>
    </w:p>
    <w:p w14:paraId="22E9DB43"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Im Unterricht ist genügend Raum für die Entwicklung eigener Ideen; diese werden in Bezug zu den Lösungsbeiträgen der philosophischen Tradition gesetzt.</w:t>
      </w:r>
    </w:p>
    <w:p w14:paraId="008D63D3"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 xml:space="preserve">Eigene Beurteilungen und Positionierungen werden zugelassen und ggf. aktiv initiiert, u. a. durch die Auswahl konträrer philosophischer Ansätze und Positionen. </w:t>
      </w:r>
    </w:p>
    <w:p w14:paraId="4B3B37E5"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Erarbeitete philosophische Ansätze und Positionen werden in lebensweltlichen Anwendungskontexten rekonstruiert.</w:t>
      </w:r>
    </w:p>
    <w:p w14:paraId="39DC2668"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Der Unterricht fördert, besonders in Gesprächsphasen, die sachbestimmte, argumentative Interaktion der Schülerinnen und Schüler.</w:t>
      </w:r>
    </w:p>
    <w:p w14:paraId="4DBA3D65"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Die für einen philosophischen Diskurs notwendigen begrifflichen Klärungen werden kontinuierlich und zunehmend unter Rückgriff auf fachbezogene Verfahren vorgenommen.</w:t>
      </w:r>
    </w:p>
    <w:p w14:paraId="7CD22ED1"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Die Fähigkeit zum Philosophieren wird auch in Form von kontinuierlichen schriftlichen Beiträgen zum Unterricht (Textwiedergaben, kurze Erörterungen, Stellungnahmen usw.) entwickelt.</w:t>
      </w:r>
    </w:p>
    <w:p w14:paraId="265B140B"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Unterrichtsergebnisse werden in unterschiedlichen Formen (Tafelbilder, Lernplakate, Arbeitsblätter) gesichert.</w:t>
      </w:r>
    </w:p>
    <w:p w14:paraId="0F1CB740"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Die Methodenkompetenz wird durch den übenden Umgang mit verschiedenen fachphilosophischen Methoden und die gemeinsame Reflexion auf ihre Leistung entwickelt.</w:t>
      </w:r>
    </w:p>
    <w:p w14:paraId="5BAED024" w14:textId="77777777" w:rsidR="004E3BEF" w:rsidRPr="00316FF3" w:rsidRDefault="004E3BEF" w:rsidP="004E3BEF">
      <w:pPr>
        <w:numPr>
          <w:ilvl w:val="0"/>
          <w:numId w:val="9"/>
        </w:numPr>
        <w:tabs>
          <w:tab w:val="left" w:pos="540"/>
        </w:tabs>
        <w:autoSpaceDE w:val="0"/>
        <w:spacing w:after="60"/>
        <w:jc w:val="both"/>
        <w:rPr>
          <w:rFonts w:ascii="Arial" w:hAnsi="Arial"/>
        </w:rPr>
      </w:pPr>
      <w:r w:rsidRPr="00316FF3">
        <w:rPr>
          <w:rFonts w:ascii="Arial" w:hAnsi="Arial"/>
        </w:rPr>
        <w:t>Im Unterricht herrscht eine offene, intellektuelle Neugierde vorlebende Atmosphäre, es kommt nicht darauf an, welche Position jemand vertritt, sondern wie er sie begründet.</w:t>
      </w:r>
    </w:p>
    <w:p w14:paraId="5C73D044" w14:textId="77777777" w:rsidR="004E3BEF" w:rsidRDefault="004E3BEF" w:rsidP="004E3BEF">
      <w:pPr>
        <w:tabs>
          <w:tab w:val="left" w:pos="540"/>
        </w:tabs>
        <w:autoSpaceDE w:val="0"/>
        <w:spacing w:after="60"/>
        <w:ind w:left="360"/>
        <w:jc w:val="both"/>
        <w:rPr>
          <w:rFonts w:ascii="Arial" w:hAnsi="Arial"/>
        </w:rPr>
      </w:pPr>
    </w:p>
    <w:p w14:paraId="62099CB7" w14:textId="77777777" w:rsidR="004E3BEF" w:rsidRDefault="004E3BEF" w:rsidP="004E3BEF">
      <w:pPr>
        <w:tabs>
          <w:tab w:val="left" w:pos="540"/>
        </w:tabs>
        <w:autoSpaceDE w:val="0"/>
        <w:spacing w:after="60"/>
        <w:ind w:left="360"/>
        <w:jc w:val="both"/>
        <w:rPr>
          <w:rFonts w:ascii="Arial" w:hAnsi="Arial"/>
        </w:rPr>
      </w:pPr>
    </w:p>
    <w:p w14:paraId="25CDF46B" w14:textId="77777777" w:rsidR="004E3BEF" w:rsidRDefault="004E3BEF" w:rsidP="004E3BEF">
      <w:pPr>
        <w:tabs>
          <w:tab w:val="left" w:pos="540"/>
        </w:tabs>
        <w:autoSpaceDE w:val="0"/>
        <w:spacing w:after="60"/>
        <w:ind w:left="360"/>
        <w:jc w:val="both"/>
        <w:rPr>
          <w:rFonts w:ascii="Arial" w:hAnsi="Arial"/>
        </w:rPr>
      </w:pPr>
    </w:p>
    <w:p w14:paraId="692681D6" w14:textId="77777777" w:rsidR="004E3BEF" w:rsidRDefault="004E3BEF" w:rsidP="004E3BEF">
      <w:pPr>
        <w:tabs>
          <w:tab w:val="left" w:pos="540"/>
        </w:tabs>
        <w:autoSpaceDE w:val="0"/>
        <w:spacing w:after="60"/>
        <w:ind w:left="360"/>
        <w:jc w:val="both"/>
        <w:rPr>
          <w:rFonts w:ascii="Arial" w:hAnsi="Arial"/>
        </w:rPr>
      </w:pPr>
    </w:p>
    <w:p w14:paraId="054FEE33" w14:textId="77777777" w:rsidR="004E3BEF" w:rsidRDefault="004E3BEF" w:rsidP="004E3BEF">
      <w:pPr>
        <w:tabs>
          <w:tab w:val="left" w:pos="540"/>
        </w:tabs>
        <w:autoSpaceDE w:val="0"/>
        <w:spacing w:after="60"/>
        <w:ind w:left="360"/>
        <w:jc w:val="both"/>
        <w:rPr>
          <w:rFonts w:ascii="Arial" w:hAnsi="Arial"/>
        </w:rPr>
      </w:pPr>
    </w:p>
    <w:p w14:paraId="6671CCE1" w14:textId="77777777" w:rsidR="004E3BEF" w:rsidRDefault="004E3BEF" w:rsidP="004E3BEF">
      <w:pPr>
        <w:tabs>
          <w:tab w:val="left" w:pos="540"/>
        </w:tabs>
        <w:autoSpaceDE w:val="0"/>
        <w:spacing w:after="60"/>
        <w:ind w:left="360"/>
        <w:jc w:val="both"/>
        <w:rPr>
          <w:rFonts w:ascii="Arial" w:hAnsi="Arial"/>
        </w:rPr>
      </w:pPr>
    </w:p>
    <w:p w14:paraId="36CDAFFA" w14:textId="77777777" w:rsidR="004E3BEF" w:rsidRDefault="004E3BEF" w:rsidP="004E3BEF">
      <w:pPr>
        <w:tabs>
          <w:tab w:val="left" w:pos="540"/>
        </w:tabs>
        <w:autoSpaceDE w:val="0"/>
        <w:spacing w:after="60"/>
        <w:ind w:left="360"/>
        <w:jc w:val="both"/>
        <w:rPr>
          <w:rFonts w:ascii="Arial" w:hAnsi="Arial"/>
        </w:rPr>
      </w:pPr>
    </w:p>
    <w:p w14:paraId="0BE4D44D" w14:textId="77777777" w:rsidR="004E3BEF" w:rsidRDefault="004E3BEF" w:rsidP="004E3BEF">
      <w:pPr>
        <w:tabs>
          <w:tab w:val="left" w:pos="540"/>
        </w:tabs>
        <w:autoSpaceDE w:val="0"/>
        <w:spacing w:after="60"/>
        <w:ind w:left="360"/>
        <w:jc w:val="both"/>
        <w:rPr>
          <w:rFonts w:ascii="Arial" w:hAnsi="Arial"/>
        </w:rPr>
      </w:pPr>
    </w:p>
    <w:p w14:paraId="64B15694" w14:textId="77777777" w:rsidR="004E3BEF" w:rsidRDefault="004E3BEF" w:rsidP="004E3BEF">
      <w:pPr>
        <w:tabs>
          <w:tab w:val="left" w:pos="540"/>
        </w:tabs>
        <w:autoSpaceDE w:val="0"/>
        <w:spacing w:after="60"/>
        <w:ind w:left="360"/>
        <w:jc w:val="both"/>
        <w:rPr>
          <w:rFonts w:ascii="Arial" w:hAnsi="Arial"/>
        </w:rPr>
      </w:pPr>
    </w:p>
    <w:p w14:paraId="025345FC" w14:textId="77777777" w:rsidR="004E3BEF" w:rsidRDefault="004E3BEF" w:rsidP="004E3BEF">
      <w:pPr>
        <w:tabs>
          <w:tab w:val="left" w:pos="540"/>
        </w:tabs>
        <w:autoSpaceDE w:val="0"/>
        <w:spacing w:after="60"/>
        <w:ind w:left="360"/>
        <w:jc w:val="both"/>
        <w:rPr>
          <w:rFonts w:ascii="Arial" w:hAnsi="Arial"/>
        </w:rPr>
      </w:pPr>
    </w:p>
    <w:p w14:paraId="4FB07C55" w14:textId="77777777" w:rsidR="004E3BEF" w:rsidRDefault="004E3BEF" w:rsidP="004E3BEF">
      <w:pPr>
        <w:tabs>
          <w:tab w:val="left" w:pos="540"/>
        </w:tabs>
        <w:autoSpaceDE w:val="0"/>
        <w:spacing w:after="60"/>
        <w:ind w:left="360"/>
        <w:jc w:val="both"/>
        <w:rPr>
          <w:rFonts w:ascii="Arial" w:hAnsi="Arial"/>
        </w:rPr>
      </w:pPr>
    </w:p>
    <w:p w14:paraId="409EB407" w14:textId="77777777" w:rsidR="004E3BEF" w:rsidRPr="00316FF3" w:rsidRDefault="004E3BEF" w:rsidP="004E3BEF">
      <w:pPr>
        <w:tabs>
          <w:tab w:val="left" w:pos="540"/>
        </w:tabs>
        <w:autoSpaceDE w:val="0"/>
        <w:spacing w:after="60"/>
        <w:ind w:left="360"/>
        <w:jc w:val="both"/>
        <w:rPr>
          <w:rFonts w:ascii="Arial" w:hAnsi="Arial"/>
        </w:rPr>
      </w:pPr>
    </w:p>
    <w:p w14:paraId="236D57A5" w14:textId="77777777" w:rsidR="004E3BEF" w:rsidRPr="00316FF3" w:rsidRDefault="004E3BEF" w:rsidP="004E3BEF">
      <w:pPr>
        <w:pStyle w:val="Listenabsatz"/>
        <w:numPr>
          <w:ilvl w:val="1"/>
          <w:numId w:val="10"/>
        </w:numPr>
        <w:tabs>
          <w:tab w:val="left" w:pos="540"/>
        </w:tabs>
        <w:autoSpaceDE w:val="0"/>
        <w:spacing w:after="60"/>
        <w:contextualSpacing w:val="0"/>
        <w:rPr>
          <w:b/>
          <w:sz w:val="20"/>
        </w:rPr>
      </w:pPr>
      <w:r w:rsidRPr="00316FF3">
        <w:rPr>
          <w:b/>
          <w:sz w:val="20"/>
        </w:rPr>
        <w:t>Grundsätze der Leistungsbewertung und Leistungsrückmeldung</w:t>
      </w:r>
    </w:p>
    <w:p w14:paraId="34C82C62" w14:textId="77777777" w:rsidR="004E3BEF" w:rsidRPr="00316FF3" w:rsidRDefault="004E3BEF" w:rsidP="004E3BEF">
      <w:pPr>
        <w:pStyle w:val="berschrift2"/>
        <w:numPr>
          <w:ilvl w:val="0"/>
          <w:numId w:val="0"/>
        </w:numPr>
        <w:rPr>
          <w:bCs/>
          <w:sz w:val="20"/>
        </w:rPr>
      </w:pPr>
    </w:p>
    <w:p w14:paraId="7E5B8477" w14:textId="77777777" w:rsidR="004E3BEF" w:rsidRPr="00316FF3" w:rsidRDefault="004E3BEF" w:rsidP="004E3BEF">
      <w:pPr>
        <w:spacing w:after="120"/>
        <w:rPr>
          <w:rFonts w:ascii="Arial" w:hAnsi="Arial"/>
        </w:rPr>
      </w:pPr>
      <w:r w:rsidRPr="00316FF3">
        <w:rPr>
          <w:rFonts w:ascii="Arial" w:hAnsi="Arial"/>
        </w:rPr>
        <w:t>Auf der Grundlage von § 48 SchulG, § 6 APO-SI sowie Kapitel 3 des Kernlehrplans Philosophie</w:t>
      </w:r>
      <w:r w:rsidRPr="00316FF3">
        <w:rPr>
          <w:rFonts w:ascii="Arial" w:hAnsi="Arial"/>
          <w:color w:val="FF0000"/>
        </w:rPr>
        <w:t xml:space="preserve"> </w:t>
      </w:r>
      <w:r w:rsidRPr="00316FF3">
        <w:rPr>
          <w:rFonts w:ascii="Arial" w:hAnsi="Arial"/>
        </w:rPr>
        <w:t>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17F5B368" w14:textId="77777777" w:rsidR="004E3BEF" w:rsidRPr="00316FF3" w:rsidRDefault="004E3BEF" w:rsidP="004E3BEF">
      <w:pPr>
        <w:spacing w:after="120"/>
        <w:rPr>
          <w:rFonts w:ascii="Arial" w:hAnsi="Arial"/>
          <w:i/>
          <w:u w:val="single"/>
        </w:rPr>
      </w:pPr>
      <w:r w:rsidRPr="00316FF3">
        <w:rPr>
          <w:rFonts w:ascii="Arial" w:hAnsi="Arial"/>
          <w:i/>
          <w:u w:val="single"/>
        </w:rPr>
        <w:t xml:space="preserve">Verbindliche Absprachen: </w:t>
      </w:r>
    </w:p>
    <w:p w14:paraId="47F05F18" w14:textId="77777777" w:rsidR="004E3BEF" w:rsidRPr="00316FF3" w:rsidRDefault="004E3BEF" w:rsidP="004E3BEF">
      <w:pPr>
        <w:numPr>
          <w:ilvl w:val="0"/>
          <w:numId w:val="4"/>
        </w:numPr>
        <w:spacing w:before="45" w:after="45"/>
        <w:ind w:left="480"/>
        <w:rPr>
          <w:rFonts w:ascii="Arial" w:hAnsi="Arial"/>
          <w:color w:val="000000"/>
        </w:rPr>
      </w:pPr>
      <w:r w:rsidRPr="00316FF3">
        <w:rPr>
          <w:rFonts w:ascii="Arial" w:hAnsi="Arial"/>
          <w:color w:val="000000"/>
        </w:rPr>
        <w:t>Einmal innerhalb jeder Jahrgangsstufe (EF, Q1, Q2) wird eine schriftliche Überprüfung einer oder mehrerer gemeinsam ausgewählter Kompetenzen durchgeführt und lerngruppenübergreifend ausgewertet.</w:t>
      </w:r>
    </w:p>
    <w:p w14:paraId="6B7CEC0A" w14:textId="77777777" w:rsidR="004E3BEF" w:rsidRPr="00316FF3" w:rsidRDefault="004E3BEF" w:rsidP="004E3BEF">
      <w:pPr>
        <w:numPr>
          <w:ilvl w:val="0"/>
          <w:numId w:val="4"/>
        </w:numPr>
        <w:spacing w:before="45" w:after="45"/>
        <w:ind w:left="480"/>
        <w:rPr>
          <w:rFonts w:ascii="Arial" w:hAnsi="Arial"/>
          <w:color w:val="000000"/>
        </w:rPr>
      </w:pPr>
      <w:r w:rsidRPr="00316FF3">
        <w:rPr>
          <w:rFonts w:ascii="Arial" w:hAnsi="Arial"/>
          <w:color w:val="000000"/>
        </w:rPr>
        <w:t xml:space="preserve">Im zweiten Halbjahr der Einführungsphase verfassen die Schülerinnen und Schüler eine Erörterung eines philosophischen Problems (Essay) als Vorbereitung auf den alljährlich im Oktober stattfindenden </w:t>
      </w:r>
      <w:r w:rsidRPr="00316FF3">
        <w:rPr>
          <w:rFonts w:ascii="Arial" w:hAnsi="Arial"/>
          <w:i/>
          <w:color w:val="000000"/>
        </w:rPr>
        <w:t>Landes- und Bundeswettbewerb Philosophischer Essay</w:t>
      </w:r>
      <w:r w:rsidRPr="00316FF3">
        <w:rPr>
          <w:rFonts w:ascii="Arial" w:hAnsi="Arial"/>
          <w:color w:val="000000"/>
        </w:rPr>
        <w:t>.</w:t>
      </w:r>
    </w:p>
    <w:p w14:paraId="3278310C" w14:textId="77777777" w:rsidR="004E3BEF" w:rsidRPr="00316FF3" w:rsidRDefault="004E3BEF" w:rsidP="004E3BEF">
      <w:pPr>
        <w:numPr>
          <w:ilvl w:val="0"/>
          <w:numId w:val="4"/>
        </w:numPr>
        <w:spacing w:before="45" w:after="120"/>
        <w:ind w:left="480"/>
        <w:rPr>
          <w:rFonts w:ascii="Arial" w:hAnsi="Arial"/>
          <w:color w:val="000000"/>
        </w:rPr>
      </w:pPr>
      <w:r w:rsidRPr="00316FF3">
        <w:rPr>
          <w:rFonts w:ascii="Arial" w:hAnsi="Arial"/>
          <w:color w:val="000000"/>
        </w:rPr>
        <w:t>Innerhalb der Qualifikationsphase hält jede Schülerin / jeder Schüler mindestens einmal einen Kurzvortrag zu einem umgrenzten philosophischen Themengebiet oder zur Darstellung des Gedankengangs eines philosophischen Textes im Umfang von ca</w:t>
      </w:r>
      <w:r w:rsidRPr="00316FF3">
        <w:rPr>
          <w:rFonts w:ascii="Arial" w:hAnsi="Arial"/>
        </w:rPr>
        <w:t xml:space="preserve">.10-15 </w:t>
      </w:r>
      <w:r w:rsidRPr="00316FF3">
        <w:rPr>
          <w:rFonts w:ascii="Arial" w:hAnsi="Arial"/>
          <w:color w:val="000000"/>
        </w:rPr>
        <w:t xml:space="preserve">Minuten. </w:t>
      </w:r>
    </w:p>
    <w:p w14:paraId="47FE651D" w14:textId="77777777" w:rsidR="004E3BEF" w:rsidRPr="00316FF3" w:rsidRDefault="004E3BEF" w:rsidP="004E3BEF">
      <w:pPr>
        <w:spacing w:after="150"/>
        <w:rPr>
          <w:rFonts w:ascii="Arial" w:hAnsi="Arial"/>
          <w:color w:val="000000"/>
        </w:rPr>
      </w:pPr>
      <w:r w:rsidRPr="00316FF3">
        <w:rPr>
          <w:rFonts w:ascii="Arial" w:hAnsi="Arial"/>
          <w:color w:val="000000"/>
        </w:rPr>
        <w:t>Die Grundsätze der Leistungsfeststellung werden den Schülerinnen und Schülern (zum Schuljahresbeginn) sowie den Erziehungsberechtigten (u.a. im Rahmen des Elternsprechtages, der Jahrgangsstufenpflegschaftssitzungen und der Veröffentlichung auf der Schulhomepage) transparent gemacht und erläutert. Sie finden Anwendung im Rahmen der grundsätzlichen Unterscheidung von Lern- und Leistungssituationen, die ebenfalls im Unterrichtsverlauf an geeigneter Stelle transparent gemacht wird, u. a. um die selbstständige Entwicklung philosophischer Gedanken zu fördern.</w:t>
      </w:r>
    </w:p>
    <w:p w14:paraId="0579D584" w14:textId="77777777" w:rsidR="004E3BEF" w:rsidRPr="00316FF3" w:rsidRDefault="004E3BEF" w:rsidP="004E3BEF">
      <w:pPr>
        <w:rPr>
          <w:rFonts w:ascii="Arial" w:hAnsi="Arial"/>
        </w:rPr>
      </w:pPr>
    </w:p>
    <w:p w14:paraId="2E00E379" w14:textId="77777777" w:rsidR="004E3BEF" w:rsidRPr="00316FF3" w:rsidRDefault="004E3BEF" w:rsidP="004E3BEF">
      <w:pPr>
        <w:rPr>
          <w:rFonts w:ascii="Arial" w:hAnsi="Arial"/>
          <w:i/>
          <w:u w:val="single"/>
        </w:rPr>
      </w:pPr>
      <w:r w:rsidRPr="00316FF3">
        <w:rPr>
          <w:rFonts w:ascii="Arial" w:hAnsi="Arial"/>
          <w:i/>
          <w:u w:val="single"/>
        </w:rPr>
        <w:t>Verbindliche Instrumente:</w:t>
      </w:r>
    </w:p>
    <w:p w14:paraId="73236D79" w14:textId="77777777" w:rsidR="004E3BEF" w:rsidRPr="00316FF3" w:rsidRDefault="004E3BEF" w:rsidP="004E3BEF">
      <w:pPr>
        <w:rPr>
          <w:rFonts w:ascii="Arial" w:hAnsi="Arial"/>
          <w:i/>
          <w:u w:val="single"/>
        </w:rPr>
      </w:pPr>
    </w:p>
    <w:p w14:paraId="312BB6F7" w14:textId="77777777" w:rsidR="004E3BEF" w:rsidRPr="00316FF3" w:rsidRDefault="004E3BEF" w:rsidP="004E3BEF">
      <w:pPr>
        <w:tabs>
          <w:tab w:val="left" w:pos="2880"/>
        </w:tabs>
        <w:rPr>
          <w:rFonts w:ascii="Arial" w:hAnsi="Arial"/>
          <w:i/>
        </w:rPr>
      </w:pPr>
      <w:r w:rsidRPr="00316FF3">
        <w:rPr>
          <w:rFonts w:ascii="Arial" w:hAnsi="Arial"/>
          <w:i/>
        </w:rPr>
        <w:t>Überprüfung der schriftlichen Leistung</w:t>
      </w:r>
    </w:p>
    <w:p w14:paraId="7516ECE1" w14:textId="77777777" w:rsidR="004E3BEF" w:rsidRPr="00316FF3" w:rsidRDefault="004E3BEF" w:rsidP="004E3BEF">
      <w:pPr>
        <w:numPr>
          <w:ilvl w:val="0"/>
          <w:numId w:val="5"/>
        </w:numPr>
        <w:spacing w:before="120" w:after="45"/>
        <w:ind w:left="397"/>
        <w:rPr>
          <w:rFonts w:ascii="Arial" w:hAnsi="Arial"/>
          <w:color w:val="000000"/>
        </w:rPr>
      </w:pPr>
      <w:r w:rsidRPr="00316FF3">
        <w:rPr>
          <w:rFonts w:ascii="Arial" w:hAnsi="Arial"/>
          <w:color w:val="000000"/>
        </w:rPr>
        <w:t xml:space="preserve">Im 1. Halbjahr der Einführungsphase wird lediglich eine Klausur zur Überprüfung der schriftlichen Leistung geschrieben (und zwar im 2. Quartal). </w:t>
      </w:r>
    </w:p>
    <w:p w14:paraId="0B8A7B10" w14:textId="77777777" w:rsidR="004E3BEF" w:rsidRPr="00316FF3" w:rsidRDefault="004E3BEF" w:rsidP="004E3BEF">
      <w:pPr>
        <w:numPr>
          <w:ilvl w:val="0"/>
          <w:numId w:val="5"/>
        </w:numPr>
        <w:spacing w:before="120" w:after="45"/>
        <w:ind w:left="397"/>
        <w:rPr>
          <w:rFonts w:ascii="Arial" w:hAnsi="Arial"/>
          <w:color w:val="000000"/>
        </w:rPr>
      </w:pPr>
      <w:r w:rsidRPr="00316FF3">
        <w:rPr>
          <w:rFonts w:ascii="Arial" w:hAnsi="Arial"/>
          <w:color w:val="000000"/>
        </w:rPr>
        <w:t>Das Format der Aufgaben des schriftlichen Abiturs wird schrittweise entwickelt und schwerpunktmäßig eingeübt.</w:t>
      </w:r>
    </w:p>
    <w:p w14:paraId="5A9FCA16" w14:textId="77777777" w:rsidR="004E3BEF" w:rsidRPr="00316FF3" w:rsidRDefault="004E3BEF" w:rsidP="004E3BEF">
      <w:pPr>
        <w:pStyle w:val="Listenabsatz"/>
        <w:numPr>
          <w:ilvl w:val="0"/>
          <w:numId w:val="6"/>
        </w:numPr>
        <w:spacing w:after="60"/>
        <w:ind w:left="794" w:hanging="357"/>
        <w:contextualSpacing w:val="0"/>
        <w:jc w:val="left"/>
        <w:rPr>
          <w:color w:val="000000"/>
          <w:sz w:val="20"/>
        </w:rPr>
      </w:pPr>
      <w:r w:rsidRPr="00316FF3">
        <w:rPr>
          <w:color w:val="000000"/>
          <w:sz w:val="20"/>
        </w:rPr>
        <w:t>Im 1. Halbjahr der Einführungsphase liegt der Schwerpunkt auf der Analyse und Interpretation eines philosophischen Textes (E),</w:t>
      </w:r>
    </w:p>
    <w:p w14:paraId="3F188D74" w14:textId="77777777" w:rsidR="004E3BEF" w:rsidRPr="00316FF3" w:rsidRDefault="004E3BEF" w:rsidP="004E3BEF">
      <w:pPr>
        <w:pStyle w:val="Listenabsatz"/>
        <w:numPr>
          <w:ilvl w:val="0"/>
          <w:numId w:val="6"/>
        </w:numPr>
        <w:spacing w:after="60"/>
        <w:ind w:left="794" w:hanging="357"/>
        <w:contextualSpacing w:val="0"/>
        <w:jc w:val="left"/>
        <w:rPr>
          <w:color w:val="000000"/>
          <w:sz w:val="20"/>
        </w:rPr>
      </w:pPr>
      <w:r w:rsidRPr="00316FF3">
        <w:rPr>
          <w:color w:val="000000"/>
          <w:sz w:val="20"/>
        </w:rPr>
        <w:t>im 2. Halbjahr auf der Erörterung eines philosophischen Problems ohne Materialgrundlage (B),</w:t>
      </w:r>
    </w:p>
    <w:p w14:paraId="2BF75E5A" w14:textId="77777777" w:rsidR="004E3BEF" w:rsidRPr="00316FF3" w:rsidRDefault="004E3BEF" w:rsidP="004E3BEF">
      <w:pPr>
        <w:pStyle w:val="Listenabsatz"/>
        <w:numPr>
          <w:ilvl w:val="0"/>
          <w:numId w:val="6"/>
        </w:numPr>
        <w:spacing w:after="60"/>
        <w:ind w:left="794" w:hanging="357"/>
        <w:contextualSpacing w:val="0"/>
        <w:jc w:val="left"/>
        <w:rPr>
          <w:color w:val="000000"/>
          <w:sz w:val="20"/>
        </w:rPr>
      </w:pPr>
      <w:r w:rsidRPr="00316FF3">
        <w:rPr>
          <w:color w:val="000000"/>
          <w:sz w:val="20"/>
        </w:rPr>
        <w:t>im 1. Jahr der Qualifikationsphase auf der Rekonstruktion philosophischer Positionen und Denkmodelle (F) und dem Vergleich philosophischer Texte und Positionen (H),</w:t>
      </w:r>
    </w:p>
    <w:p w14:paraId="4BEB79E9" w14:textId="77777777" w:rsidR="004E3BEF" w:rsidRPr="00316FF3" w:rsidRDefault="004E3BEF" w:rsidP="004E3BEF">
      <w:pPr>
        <w:pStyle w:val="Listenabsatz"/>
        <w:numPr>
          <w:ilvl w:val="0"/>
          <w:numId w:val="6"/>
        </w:numPr>
        <w:ind w:left="794" w:hanging="357"/>
        <w:contextualSpacing w:val="0"/>
        <w:jc w:val="left"/>
        <w:rPr>
          <w:color w:val="000000"/>
          <w:sz w:val="20"/>
        </w:rPr>
      </w:pPr>
      <w:r w:rsidRPr="00316FF3">
        <w:rPr>
          <w:color w:val="000000"/>
          <w:sz w:val="20"/>
        </w:rPr>
        <w:t>im 2. Jahr der Qualifikationsphase auf der Beurteilung philosophischer Texte und Positionen (I).</w:t>
      </w:r>
    </w:p>
    <w:p w14:paraId="23B0C9F8" w14:textId="77777777" w:rsidR="004E3BEF" w:rsidRPr="00316FF3" w:rsidRDefault="004E3BEF" w:rsidP="004E3BEF">
      <w:pPr>
        <w:tabs>
          <w:tab w:val="left" w:pos="2160"/>
        </w:tabs>
        <w:rPr>
          <w:rFonts w:ascii="Arial" w:hAnsi="Arial"/>
        </w:rPr>
      </w:pPr>
    </w:p>
    <w:p w14:paraId="5040FF44" w14:textId="77777777" w:rsidR="004E3BEF" w:rsidRPr="00316FF3" w:rsidRDefault="004E3BEF" w:rsidP="004E3BEF">
      <w:pPr>
        <w:tabs>
          <w:tab w:val="left" w:pos="2160"/>
        </w:tabs>
        <w:rPr>
          <w:rFonts w:ascii="Arial" w:hAnsi="Arial"/>
          <w:i/>
        </w:rPr>
      </w:pPr>
      <w:r w:rsidRPr="00316FF3">
        <w:rPr>
          <w:rFonts w:ascii="Arial" w:hAnsi="Arial"/>
          <w:i/>
        </w:rPr>
        <w:t xml:space="preserve">Überprüfung der sonstigen Leistung </w:t>
      </w:r>
    </w:p>
    <w:p w14:paraId="688DBB2D" w14:textId="77777777" w:rsidR="004E3BEF" w:rsidRPr="00316FF3" w:rsidRDefault="004E3BEF" w:rsidP="004E3BEF">
      <w:pPr>
        <w:spacing w:before="45" w:after="120"/>
        <w:rPr>
          <w:rFonts w:ascii="Arial" w:hAnsi="Arial"/>
          <w:color w:val="000000"/>
        </w:rPr>
      </w:pPr>
      <w:r w:rsidRPr="00316FF3">
        <w:rPr>
          <w:rFonts w:ascii="Arial" w:hAnsi="Arial"/>
          <w:color w:val="000000"/>
        </w:rPr>
        <w:t>Neben den o. g. obligatorischen Formen der Leistungsüberprüfung werden weitere Instrumente der Leistungsbewertung genutzt, u. a.:</w:t>
      </w:r>
    </w:p>
    <w:p w14:paraId="2052A7A2"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mündliche Beiträge zum Unterricht (z. B. Beiträge zum Unterrichtsgespräch, Referate, Präsentationen, Kurzvorträge)</w:t>
      </w:r>
    </w:p>
    <w:p w14:paraId="1DF5B61D"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Mitarbeit in Partner- und Gruppenarbeiten</w:t>
      </w:r>
    </w:p>
    <w:p w14:paraId="76583C37"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schriftliche Übungen bzw. Überprüfungen</w:t>
      </w:r>
    </w:p>
    <w:p w14:paraId="320B0756"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weitere schriftliche Beiträge zum Unterricht (z. B. Protokolle, Materialsammlungen, Hefte/Mappen, Portfolios, Lerntagebücher)</w:t>
      </w:r>
    </w:p>
    <w:p w14:paraId="6C2543BC"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Beiträge im Rahmen eigenverantwortlichen, schüleraktiven Handelns (z. B. Präsentation, Rollenspiel, Befragung, Erkundung, Projektarbeit)</w:t>
      </w:r>
    </w:p>
    <w:p w14:paraId="6CA466CD" w14:textId="77777777" w:rsidR="004E3BEF" w:rsidRPr="00316FF3" w:rsidRDefault="004E3BEF" w:rsidP="004E3BEF">
      <w:pPr>
        <w:rPr>
          <w:rFonts w:ascii="Arial" w:hAnsi="Arial"/>
          <w:i/>
          <w:u w:val="single"/>
        </w:rPr>
      </w:pPr>
    </w:p>
    <w:p w14:paraId="7A08A8B3" w14:textId="77777777" w:rsidR="004E3BEF" w:rsidRPr="00316FF3" w:rsidRDefault="004E3BEF" w:rsidP="004E3BEF">
      <w:pPr>
        <w:spacing w:after="120"/>
        <w:rPr>
          <w:rFonts w:ascii="Arial" w:hAnsi="Arial"/>
          <w:i/>
          <w:u w:val="single"/>
        </w:rPr>
      </w:pPr>
      <w:r w:rsidRPr="00316FF3">
        <w:rPr>
          <w:rFonts w:ascii="Arial" w:hAnsi="Arial"/>
          <w:i/>
          <w:u w:val="single"/>
        </w:rPr>
        <w:t>Übergeordnete Kriterien:</w:t>
      </w:r>
    </w:p>
    <w:p w14:paraId="393CE053" w14:textId="77777777" w:rsidR="004E3BEF" w:rsidRPr="00316FF3" w:rsidRDefault="004E3BEF" w:rsidP="004E3BEF">
      <w:pPr>
        <w:spacing w:before="45" w:after="120"/>
        <w:rPr>
          <w:rFonts w:ascii="Arial" w:hAnsi="Arial"/>
          <w:color w:val="000000"/>
        </w:rPr>
      </w:pPr>
      <w:r w:rsidRPr="00316FF3">
        <w:rPr>
          <w:rFonts w:ascii="Arial" w:hAnsi="Arial"/>
          <w:color w:val="000000"/>
        </w:rPr>
        <w:t>Die Bewertungskriterien für eine Leistung werden den Schülerinnen und Schülern zu Beginn der jeweiligen Kurshalbjahre transparent gemacht. Die folgenden – an die Bewertungskriterien des Kernlehrplans für die Abiturprüfung angelehnten – allgemeinen Kriterien gelten sowohl für die schriftlichen als auch für die sonstigen Formen der Leistungsüberprüfung:</w:t>
      </w:r>
    </w:p>
    <w:p w14:paraId="6F76AF62"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Umfang und Differenzierungsgrad der Ausführungen</w:t>
      </w:r>
    </w:p>
    <w:p w14:paraId="37333DA2"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sachliche Richtigkeit und Schlüssigkeit der Ausführungen</w:t>
      </w:r>
    </w:p>
    <w:p w14:paraId="43D05395"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Angemessenheit der Abstraktionsebene</w:t>
      </w:r>
    </w:p>
    <w:p w14:paraId="2A234BE7"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Herstellen geeigneter Zusammenhänge</w:t>
      </w:r>
    </w:p>
    <w:p w14:paraId="2723AF6A"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argumentative Begründung eigener Urteile, Stellungnahmen und Wertungen</w:t>
      </w:r>
    </w:p>
    <w:p w14:paraId="1F0D4ED3"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Eigenständigkeit der Auseinandersetzung mit Sachverhalten und Problemstellungen</w:t>
      </w:r>
    </w:p>
    <w:p w14:paraId="5C95BBE8"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Klarheit und Strukturiertheit in Aufbau von Darstellungen</w:t>
      </w:r>
    </w:p>
    <w:p w14:paraId="7756A984"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Sicherheit im Umgang mit Fachmethoden</w:t>
      </w:r>
    </w:p>
    <w:p w14:paraId="52B21EEB"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Verwendung von Fachsprache und geklärter Begrifflichkeit</w:t>
      </w:r>
    </w:p>
    <w:p w14:paraId="165901DA" w14:textId="77777777" w:rsidR="004E3BEF" w:rsidRPr="00316FF3" w:rsidRDefault="004E3BEF" w:rsidP="004E3BEF">
      <w:pPr>
        <w:numPr>
          <w:ilvl w:val="0"/>
          <w:numId w:val="5"/>
        </w:numPr>
        <w:spacing w:before="45" w:after="120"/>
        <w:ind w:left="397"/>
        <w:rPr>
          <w:rFonts w:ascii="Arial" w:hAnsi="Arial"/>
          <w:color w:val="000000"/>
        </w:rPr>
      </w:pPr>
      <w:r w:rsidRPr="00316FF3">
        <w:rPr>
          <w:rFonts w:ascii="Arial" w:hAnsi="Arial"/>
          <w:color w:val="000000"/>
        </w:rPr>
        <w:t>Erfüllung standardsprachlicher Normen</w:t>
      </w:r>
    </w:p>
    <w:p w14:paraId="6FA8D1EC" w14:textId="77777777" w:rsidR="004E3BEF" w:rsidRPr="00316FF3" w:rsidRDefault="004E3BEF" w:rsidP="004E3BEF">
      <w:pPr>
        <w:spacing w:before="45" w:after="45"/>
        <w:rPr>
          <w:rFonts w:ascii="Arial" w:hAnsi="Arial"/>
          <w:color w:val="000000"/>
        </w:rPr>
      </w:pPr>
      <w:r w:rsidRPr="00316FF3">
        <w:rPr>
          <w:rFonts w:ascii="Arial" w:hAnsi="Arial"/>
          <w:color w:val="000000"/>
        </w:rPr>
        <w:t>Der Grad der Anwendung der angeführten Maßstäbe hängt insgesamt von der Komplexität der zu erschließenden und darzustellenden Gegenstände ab.</w:t>
      </w:r>
    </w:p>
    <w:p w14:paraId="3A8A40BF" w14:textId="77777777" w:rsidR="004E3BEF" w:rsidRPr="00316FF3" w:rsidRDefault="004E3BEF" w:rsidP="004E3BEF">
      <w:pPr>
        <w:rPr>
          <w:rFonts w:ascii="Arial" w:hAnsi="Arial"/>
        </w:rPr>
      </w:pPr>
    </w:p>
    <w:p w14:paraId="64E2BC85" w14:textId="77777777" w:rsidR="004E3BEF" w:rsidRPr="00316FF3" w:rsidRDefault="004E3BEF" w:rsidP="004E3BEF">
      <w:pPr>
        <w:rPr>
          <w:rFonts w:ascii="Arial" w:hAnsi="Arial"/>
          <w:i/>
          <w:u w:val="single"/>
        </w:rPr>
      </w:pPr>
      <w:r w:rsidRPr="00316FF3">
        <w:rPr>
          <w:rFonts w:ascii="Arial" w:hAnsi="Arial"/>
          <w:i/>
          <w:u w:val="single"/>
        </w:rPr>
        <w:t>Konkretisierte Kriterien:</w:t>
      </w:r>
    </w:p>
    <w:p w14:paraId="6967320D" w14:textId="77777777" w:rsidR="004E3BEF" w:rsidRPr="00316FF3" w:rsidRDefault="004E3BEF" w:rsidP="004E3BEF">
      <w:pPr>
        <w:rPr>
          <w:rFonts w:ascii="Arial" w:hAnsi="Arial"/>
          <w:i/>
          <w:u w:val="single"/>
        </w:rPr>
      </w:pPr>
    </w:p>
    <w:p w14:paraId="36F8009A" w14:textId="77777777" w:rsidR="004E3BEF" w:rsidRPr="00316FF3" w:rsidRDefault="004E3BEF" w:rsidP="004E3BEF">
      <w:pPr>
        <w:tabs>
          <w:tab w:val="left" w:pos="2880"/>
        </w:tabs>
        <w:rPr>
          <w:rFonts w:ascii="Arial" w:hAnsi="Arial"/>
          <w:i/>
        </w:rPr>
      </w:pPr>
      <w:r w:rsidRPr="00316FF3">
        <w:rPr>
          <w:rFonts w:ascii="Arial" w:hAnsi="Arial"/>
          <w:i/>
        </w:rPr>
        <w:t xml:space="preserve">Kriterien für die Bewertung der schriftlichen Leistung </w:t>
      </w:r>
    </w:p>
    <w:p w14:paraId="633BF2A7" w14:textId="77777777" w:rsidR="004E3BEF" w:rsidRPr="00316FF3" w:rsidRDefault="004E3BEF" w:rsidP="004E3BEF">
      <w:pPr>
        <w:spacing w:before="45" w:after="120"/>
        <w:rPr>
          <w:rFonts w:ascii="Arial" w:hAnsi="Arial"/>
        </w:rPr>
      </w:pPr>
      <w:r w:rsidRPr="00316FF3">
        <w:rPr>
          <w:rFonts w:ascii="Arial" w:hAnsi="Arial"/>
        </w:rPr>
        <w:t>Die Bewertung der schriftlichen Leistungen, insbesondere von Klausuren, erfolgt anhand von jeweils zu erstellenden Bewertungsrastern (Erwartungshorizonte), die sich an den Vorgaben für die Bewertung von Schülerleistungen im Zentralabitur orientieren. Beispielhaft für die dabei zugrunde zu legenden Bewertungskriterien werden folgende auf die Aufgabenformate des Zentralabiturs bezogenen Kriterien festgelegt:</w:t>
      </w:r>
    </w:p>
    <w:p w14:paraId="0DD8E14A" w14:textId="77777777" w:rsidR="004E3BEF" w:rsidRPr="00316FF3" w:rsidRDefault="004E3BEF" w:rsidP="004E3BEF">
      <w:pPr>
        <w:spacing w:before="45" w:after="45"/>
        <w:rPr>
          <w:rFonts w:ascii="Arial" w:hAnsi="Arial"/>
          <w:i/>
        </w:rPr>
      </w:pPr>
      <w:r w:rsidRPr="00316FF3">
        <w:rPr>
          <w:rFonts w:ascii="Arial" w:hAnsi="Arial"/>
          <w:i/>
        </w:rPr>
        <w:t>Aufgabentyp I: Erschließung eines philosophischen Textes mit Vergleich und Beurteilung</w:t>
      </w:r>
    </w:p>
    <w:p w14:paraId="54478795"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eigenständige und sachgerechte Formulierung des einem philosophischen Text zugrundeliegenden Problems bzw. Anliegens sowie seiner zentralen These</w:t>
      </w:r>
    </w:p>
    <w:p w14:paraId="572945B4"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kohärente und distanzierte Darlegung des in einem philosophischen Text entfalteten Gedanken- bzw. Argumentationsgangs</w:t>
      </w:r>
    </w:p>
    <w:p w14:paraId="6563FDC7"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sachgemäße Identifizierung des gedanklichen bzw. argumentativen Aufbaus des Textes (durch performative Verben u. a.)</w:t>
      </w:r>
    </w:p>
    <w:p w14:paraId="480BB101"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Beleg interpretierender Aussagen durch angemessene und korrekte Nachweise (Zitate, Textverweise)</w:t>
      </w:r>
    </w:p>
    <w:p w14:paraId="03925AEB"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funktionale, strukturierte und distanzierte Rekonstruktion einer bekannten philosophischen Position bzw. eines philosophischen Denkmodells</w:t>
      </w:r>
    </w:p>
    <w:p w14:paraId="20B69DE6"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sachgerechte Einordnung der rekonstruierten Position bzw. des rekonstruierten Denkmodells in übergreifende philosophische Zusammenhänge</w:t>
      </w:r>
    </w:p>
    <w:p w14:paraId="18D440B2"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Darlegung wesentlicher Gemeinsamkeiten und Unterschiede verschiedener philosophischer Positionen bzw. Denkmodelle</w:t>
      </w:r>
    </w:p>
    <w:p w14:paraId="21C2B2B9"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Aufweis wesentlicher Voraussetzungen und Konsequenzen einer philosophischen Position bzw. eines  Denkmodells</w:t>
      </w:r>
    </w:p>
    <w:p w14:paraId="454F36AD"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argumentativ abwägende und kriterienorientierte Beurteilung der Tragfähigkeit bzw. Plausibilität einer philosophischen Position bzw. eines Denkmodells</w:t>
      </w:r>
    </w:p>
    <w:p w14:paraId="0AF17207"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stringente und argumentativ begründende Entfaltung einer eigenen Position zu einem philosophischen Problem</w:t>
      </w:r>
    </w:p>
    <w:p w14:paraId="6BB02E96"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Beachtung der Aufgabenstellung und gedankliche Verknüpfung der jeweiligen Beiträge zu den Teilaufgaben</w:t>
      </w:r>
    </w:p>
    <w:p w14:paraId="60F82B99"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Verwendung einer präzisen und differenzierten Sprache mit einer angemessenen Verwendung der Fachterminologie</w:t>
      </w:r>
    </w:p>
    <w:p w14:paraId="2BAD7735" w14:textId="77777777" w:rsidR="004E3BEF" w:rsidRPr="00316FF3" w:rsidRDefault="004E3BEF" w:rsidP="004E3BEF">
      <w:pPr>
        <w:numPr>
          <w:ilvl w:val="0"/>
          <w:numId w:val="7"/>
        </w:numPr>
        <w:spacing w:before="45" w:after="240"/>
        <w:ind w:left="397"/>
        <w:rPr>
          <w:rFonts w:ascii="Arial" w:hAnsi="Arial"/>
        </w:rPr>
      </w:pPr>
      <w:r w:rsidRPr="00316FF3">
        <w:rPr>
          <w:rFonts w:ascii="Arial" w:hAnsi="Arial"/>
        </w:rPr>
        <w:t>Erfüllung standardsprachlicher Normen</w:t>
      </w:r>
    </w:p>
    <w:p w14:paraId="38C2F1F0" w14:textId="77777777" w:rsidR="004E3BEF" w:rsidRPr="00316FF3" w:rsidRDefault="004E3BEF" w:rsidP="004E3BEF">
      <w:pPr>
        <w:spacing w:before="45" w:after="45"/>
        <w:rPr>
          <w:rFonts w:ascii="Arial" w:hAnsi="Arial"/>
          <w:i/>
        </w:rPr>
      </w:pPr>
      <w:r w:rsidRPr="00316FF3">
        <w:rPr>
          <w:rFonts w:ascii="Arial" w:hAnsi="Arial"/>
          <w:i/>
        </w:rPr>
        <w:t>Aufgabentyp II: Erörterung eines philosophischen Problems</w:t>
      </w:r>
    </w:p>
    <w:p w14:paraId="29C85B2E"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eigenständige und sachgerechte Formulierung des einem Text bzw. einer oder mehrerer philosophischer Aussagen oder einem Fallbeispiel zugrundeliegenden philosophischen Problems</w:t>
      </w:r>
    </w:p>
    <w:p w14:paraId="065EC922"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kohärente Entfaltung des philosophischen Problems unter Bezug auf die philosophische(n) Aussage(n) bzw. auf relevante im Text bzw. im Fallbeispiel angeführte Sachverhalte</w:t>
      </w:r>
    </w:p>
    <w:p w14:paraId="7D56D385"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sachgerechte Einordnung des entfalteten Problems in übergreifende philosophische Zusammenhänge</w:t>
      </w:r>
    </w:p>
    <w:p w14:paraId="06FDA209"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kohärente und distanzierte Darlegung unterschiedlicher Problemlösungsvorschläge unter funktionaler Bezugnahme auf bekannte philosophische Positionen bzw. Denkmodelle</w:t>
      </w:r>
    </w:p>
    <w:p w14:paraId="4B3DEB8A"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Aufweis wesentlicher Voraussetzungen und Konsequenzen der dargelegten philosophischen Positionen bzw. Denkmodelle</w:t>
      </w:r>
    </w:p>
    <w:p w14:paraId="2181F6C9"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argumentativ abwägende Bewertung der Überzeugungskraft und Tragfähigkeit der dargelegten philosophischen Positionen bzw. Denkmodelle im Hinblick auf ihren Beitrag zur Problemlösung</w:t>
      </w:r>
    </w:p>
    <w:p w14:paraId="11E534D8"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stringente und argumentativ begründende Entfaltung einer eigenen Position zu dem  betreffenden philosophischen Problem</w:t>
      </w:r>
    </w:p>
    <w:p w14:paraId="2129024F"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Klarheit, Strukturiertheit und Eigenständigkeit der Gedankenführung</w:t>
      </w:r>
    </w:p>
    <w:p w14:paraId="3D4A613F"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Beachtung der Aufgabenstellung und gedankliche Verknüpfung der einzelnen Argumentationsschritte</w:t>
      </w:r>
    </w:p>
    <w:p w14:paraId="698191D7"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Beleg interpretierender Aussagen durch angemessene und korrekte Nachweise (Zitate, Textverweise)</w:t>
      </w:r>
    </w:p>
    <w:p w14:paraId="2AC4CAC9" w14:textId="77777777" w:rsidR="004E3BEF" w:rsidRPr="00316FF3" w:rsidRDefault="004E3BEF" w:rsidP="004E3BEF">
      <w:pPr>
        <w:numPr>
          <w:ilvl w:val="0"/>
          <w:numId w:val="7"/>
        </w:numPr>
        <w:spacing w:before="45" w:after="45"/>
        <w:ind w:left="397"/>
        <w:rPr>
          <w:rFonts w:ascii="Arial" w:hAnsi="Arial"/>
        </w:rPr>
      </w:pPr>
      <w:r w:rsidRPr="00316FF3">
        <w:rPr>
          <w:rFonts w:ascii="Arial" w:hAnsi="Arial"/>
        </w:rPr>
        <w:t>Verwendung eine präzisen und differenzierte Sprache mit einer angemessenen Verwendung der Fachterminologie</w:t>
      </w:r>
    </w:p>
    <w:p w14:paraId="5AA44727" w14:textId="77777777" w:rsidR="004E3BEF" w:rsidRPr="00316FF3" w:rsidRDefault="004E3BEF" w:rsidP="004E3BEF">
      <w:pPr>
        <w:numPr>
          <w:ilvl w:val="0"/>
          <w:numId w:val="7"/>
        </w:numPr>
        <w:spacing w:before="45" w:after="240"/>
        <w:ind w:left="397"/>
        <w:rPr>
          <w:rFonts w:ascii="Arial" w:hAnsi="Arial"/>
        </w:rPr>
      </w:pPr>
      <w:r w:rsidRPr="00316FF3">
        <w:rPr>
          <w:rFonts w:ascii="Arial" w:hAnsi="Arial"/>
        </w:rPr>
        <w:t>Erfüllung standardsprachlicher Normen</w:t>
      </w:r>
    </w:p>
    <w:p w14:paraId="6B4A7D9B" w14:textId="77777777" w:rsidR="004E3BEF" w:rsidRPr="00316FF3" w:rsidRDefault="004E3BEF" w:rsidP="004E3BEF">
      <w:pPr>
        <w:spacing w:before="120" w:after="120"/>
        <w:rPr>
          <w:rFonts w:ascii="Arial" w:hAnsi="Arial"/>
          <w:i/>
        </w:rPr>
      </w:pPr>
      <w:r w:rsidRPr="00316FF3">
        <w:rPr>
          <w:rFonts w:ascii="Arial" w:hAnsi="Arial"/>
          <w:i/>
        </w:rPr>
        <w:t>Kriterien für die Überprüfung der sonstigen Leistungen</w:t>
      </w:r>
    </w:p>
    <w:p w14:paraId="23C1865E"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inhaltliche Qualität und gedankliche Stringenz der Beiträge</w:t>
      </w:r>
    </w:p>
    <w:p w14:paraId="524C7CB8"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Selbständigkeit der erbrachten Reflexionsleistung</w:t>
      </w:r>
    </w:p>
    <w:p w14:paraId="5B597E00"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Bezug der Beiträge zum Unterrichtsgegenstand</w:t>
      </w:r>
    </w:p>
    <w:p w14:paraId="1343BA11"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Verknüpfung der eigenen Beiträge mit bereits im Unterricht erarbeiteten Sachzusammenhängen sowie mit den Beiträgen anderer Schülerinnen und Schüler</w:t>
      </w:r>
    </w:p>
    <w:p w14:paraId="2845DF84"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funktionale Anwendung fachspezifischer Methoden</w:t>
      </w:r>
    </w:p>
    <w:p w14:paraId="1B9C8D6B" w14:textId="77777777" w:rsidR="004E3BEF" w:rsidRPr="00316FF3" w:rsidRDefault="004E3BEF" w:rsidP="004E3BEF">
      <w:pPr>
        <w:numPr>
          <w:ilvl w:val="0"/>
          <w:numId w:val="5"/>
        </w:numPr>
        <w:spacing w:before="45" w:after="45"/>
        <w:ind w:left="397"/>
        <w:rPr>
          <w:rFonts w:ascii="Arial" w:hAnsi="Arial"/>
          <w:color w:val="000000"/>
        </w:rPr>
      </w:pPr>
      <w:r w:rsidRPr="00316FF3">
        <w:rPr>
          <w:rFonts w:ascii="Arial" w:hAnsi="Arial"/>
          <w:color w:val="000000"/>
        </w:rPr>
        <w:t>sprachliche und fachterminologische Angemessenheit der Beiträge</w:t>
      </w:r>
    </w:p>
    <w:p w14:paraId="5FE9F9C4" w14:textId="77777777" w:rsidR="004E3BEF" w:rsidRPr="00316FF3" w:rsidRDefault="004E3BEF" w:rsidP="004E3BEF">
      <w:pPr>
        <w:rPr>
          <w:rFonts w:ascii="Arial" w:hAnsi="Arial"/>
          <w:i/>
          <w:u w:val="single"/>
        </w:rPr>
      </w:pPr>
    </w:p>
    <w:p w14:paraId="2E1FC160" w14:textId="77777777" w:rsidR="004E3BEF" w:rsidRPr="00316FF3" w:rsidRDefault="004E3BEF" w:rsidP="004E3BEF">
      <w:pPr>
        <w:spacing w:after="120"/>
        <w:rPr>
          <w:rFonts w:ascii="Arial" w:hAnsi="Arial"/>
          <w:i/>
          <w:u w:val="single"/>
        </w:rPr>
      </w:pPr>
      <w:r w:rsidRPr="00316FF3">
        <w:rPr>
          <w:rFonts w:ascii="Arial" w:hAnsi="Arial"/>
          <w:i/>
          <w:u w:val="single"/>
        </w:rPr>
        <w:t xml:space="preserve">Grundsätze der Leistungsrückmeldung und Beratung: </w:t>
      </w:r>
    </w:p>
    <w:p w14:paraId="134A4C4E" w14:textId="77777777" w:rsidR="004E3BEF" w:rsidRPr="00316FF3" w:rsidRDefault="004E3BEF" w:rsidP="004E3BEF">
      <w:pPr>
        <w:spacing w:after="120"/>
        <w:rPr>
          <w:rFonts w:ascii="Arial" w:hAnsi="Arial"/>
        </w:rPr>
      </w:pPr>
      <w:r w:rsidRPr="00316FF3">
        <w:rPr>
          <w:rFonts w:ascii="Arial" w:hAnsi="Arial"/>
        </w:rPr>
        <w:t xml:space="preserve">Die Leistungsrückmeldung erfolgt in mündlicher und schriftlicher Form. </w:t>
      </w:r>
    </w:p>
    <w:p w14:paraId="245E0A4E" w14:textId="77777777" w:rsidR="004E3BEF" w:rsidRPr="00316FF3" w:rsidRDefault="004E3BEF" w:rsidP="004E3BEF">
      <w:pPr>
        <w:numPr>
          <w:ilvl w:val="0"/>
          <w:numId w:val="5"/>
        </w:numPr>
        <w:spacing w:before="45" w:after="45"/>
        <w:ind w:left="340"/>
        <w:rPr>
          <w:rFonts w:ascii="Arial" w:hAnsi="Arial"/>
          <w:b/>
          <w:color w:val="000000"/>
        </w:rPr>
      </w:pPr>
      <w:r w:rsidRPr="00316FF3">
        <w:rPr>
          <w:rFonts w:ascii="Arial" w:hAnsi="Arial"/>
          <w:b/>
          <w:color w:val="000000"/>
        </w:rPr>
        <w:t xml:space="preserve">Intervalle </w:t>
      </w:r>
    </w:p>
    <w:p w14:paraId="46BE0E21" w14:textId="77777777" w:rsidR="004E3BEF" w:rsidRPr="00316FF3" w:rsidRDefault="004E3BEF" w:rsidP="004E3BEF">
      <w:pPr>
        <w:pStyle w:val="Listenabsatz"/>
        <w:numPr>
          <w:ilvl w:val="0"/>
          <w:numId w:val="3"/>
        </w:numPr>
        <w:spacing w:after="60"/>
        <w:ind w:left="737" w:hanging="357"/>
        <w:contextualSpacing w:val="0"/>
        <w:rPr>
          <w:sz w:val="20"/>
        </w:rPr>
      </w:pPr>
      <w:r w:rsidRPr="00316FF3">
        <w:rPr>
          <w:sz w:val="20"/>
        </w:rPr>
        <w:t xml:space="preserve">punktuelles Feedback auf im Unterricht erbrachte spezielle Leistungen </w:t>
      </w:r>
    </w:p>
    <w:p w14:paraId="0430DFE2" w14:textId="77777777" w:rsidR="004E3BEF" w:rsidRPr="00316FF3" w:rsidRDefault="004E3BEF" w:rsidP="004E3BEF">
      <w:pPr>
        <w:pStyle w:val="Listenabsatz"/>
        <w:numPr>
          <w:ilvl w:val="0"/>
          <w:numId w:val="3"/>
        </w:numPr>
        <w:spacing w:after="120"/>
        <w:ind w:left="737"/>
        <w:contextualSpacing w:val="0"/>
        <w:rPr>
          <w:sz w:val="20"/>
        </w:rPr>
      </w:pPr>
      <w:r w:rsidRPr="00316FF3">
        <w:rPr>
          <w:sz w:val="20"/>
        </w:rPr>
        <w:t>Quartalsfeedback (z. B. als Ergänzung zu einer schriftlichen Überprüfung)</w:t>
      </w:r>
    </w:p>
    <w:p w14:paraId="6209970C" w14:textId="77777777" w:rsidR="004E3BEF" w:rsidRPr="00316FF3" w:rsidRDefault="004E3BEF" w:rsidP="004E3BEF">
      <w:pPr>
        <w:numPr>
          <w:ilvl w:val="0"/>
          <w:numId w:val="5"/>
        </w:numPr>
        <w:spacing w:before="45" w:after="45"/>
        <w:ind w:left="397"/>
        <w:rPr>
          <w:rFonts w:ascii="Arial" w:hAnsi="Arial"/>
          <w:b/>
          <w:color w:val="000000"/>
        </w:rPr>
      </w:pPr>
      <w:r w:rsidRPr="00316FF3">
        <w:rPr>
          <w:rFonts w:ascii="Arial" w:hAnsi="Arial"/>
          <w:b/>
          <w:color w:val="000000"/>
        </w:rPr>
        <w:t xml:space="preserve">Formen </w:t>
      </w:r>
    </w:p>
    <w:p w14:paraId="24F49F2C" w14:textId="77777777" w:rsidR="004E3BEF" w:rsidRPr="00316FF3" w:rsidRDefault="004E3BEF" w:rsidP="004E3BEF">
      <w:pPr>
        <w:pStyle w:val="Listenabsatz"/>
        <w:numPr>
          <w:ilvl w:val="0"/>
          <w:numId w:val="3"/>
        </w:numPr>
        <w:spacing w:after="40"/>
        <w:ind w:left="794" w:hanging="357"/>
        <w:contextualSpacing w:val="0"/>
        <w:rPr>
          <w:sz w:val="20"/>
        </w:rPr>
      </w:pPr>
      <w:r w:rsidRPr="00316FF3">
        <w:rPr>
          <w:sz w:val="20"/>
        </w:rPr>
        <w:t>Einstufung der Beiträge im Hinblick auf den deutlich werdenden Kompetenzerwerb,</w:t>
      </w:r>
    </w:p>
    <w:p w14:paraId="578B1F78" w14:textId="77777777" w:rsidR="004E3BEF" w:rsidRPr="00316FF3" w:rsidRDefault="004E3BEF" w:rsidP="004E3BEF">
      <w:pPr>
        <w:pStyle w:val="Listenabsatz"/>
        <w:numPr>
          <w:ilvl w:val="0"/>
          <w:numId w:val="3"/>
        </w:numPr>
        <w:spacing w:after="40"/>
        <w:ind w:left="794" w:hanging="357"/>
        <w:contextualSpacing w:val="0"/>
        <w:rPr>
          <w:sz w:val="20"/>
        </w:rPr>
      </w:pPr>
      <w:r w:rsidRPr="00316FF3">
        <w:rPr>
          <w:sz w:val="20"/>
        </w:rPr>
        <w:t>individuelle Lern-/Förderempfehlungen (z. B. im Kontext einer schriftlichen Leistung)</w:t>
      </w:r>
    </w:p>
    <w:p w14:paraId="0F43192F" w14:textId="77777777" w:rsidR="004E3BEF" w:rsidRPr="00316FF3" w:rsidRDefault="004E3BEF" w:rsidP="004E3BEF">
      <w:pPr>
        <w:pStyle w:val="Listenabsatz"/>
        <w:numPr>
          <w:ilvl w:val="0"/>
          <w:numId w:val="3"/>
        </w:numPr>
        <w:spacing w:after="40"/>
        <w:ind w:left="794" w:hanging="357"/>
        <w:contextualSpacing w:val="0"/>
        <w:rPr>
          <w:sz w:val="20"/>
        </w:rPr>
      </w:pPr>
      <w:r w:rsidRPr="00316FF3">
        <w:rPr>
          <w:sz w:val="20"/>
        </w:rPr>
        <w:t>Kriteriengeleitete Partnerkorrektur</w:t>
      </w:r>
    </w:p>
    <w:p w14:paraId="1C29EAB5" w14:textId="77777777" w:rsidR="004E3BEF" w:rsidRPr="00316FF3" w:rsidRDefault="004E3BEF" w:rsidP="004E3BEF">
      <w:pPr>
        <w:pStyle w:val="Listenabsatz"/>
        <w:numPr>
          <w:ilvl w:val="0"/>
          <w:numId w:val="3"/>
        </w:numPr>
        <w:spacing w:after="40"/>
        <w:ind w:left="794" w:hanging="357"/>
        <w:contextualSpacing w:val="0"/>
        <w:rPr>
          <w:sz w:val="20"/>
        </w:rPr>
      </w:pPr>
      <w:r w:rsidRPr="00316FF3">
        <w:rPr>
          <w:sz w:val="20"/>
        </w:rPr>
        <w:t>Anleitung zu einer kompetenzorientierten Schülerselbstbewertung</w:t>
      </w:r>
    </w:p>
    <w:p w14:paraId="0F1DD1F0" w14:textId="77777777" w:rsidR="004E3BEF" w:rsidRPr="00316FF3" w:rsidRDefault="004E3BEF" w:rsidP="004E3BEF">
      <w:pPr>
        <w:pStyle w:val="Listenabsatz"/>
        <w:numPr>
          <w:ilvl w:val="0"/>
          <w:numId w:val="3"/>
        </w:numPr>
        <w:spacing w:after="40"/>
        <w:ind w:left="794" w:hanging="357"/>
        <w:contextualSpacing w:val="0"/>
        <w:rPr>
          <w:sz w:val="20"/>
        </w:rPr>
      </w:pPr>
      <w:r w:rsidRPr="00316FF3">
        <w:rPr>
          <w:sz w:val="20"/>
        </w:rPr>
        <w:t>Beratung am Eltern- oder Schülersprechtag</w:t>
      </w:r>
    </w:p>
    <w:p w14:paraId="060B8FCD" w14:textId="77777777" w:rsidR="004E3BEF" w:rsidRPr="00316FF3" w:rsidRDefault="004E3BEF" w:rsidP="004E3BEF">
      <w:pPr>
        <w:pStyle w:val="Listenabsatz"/>
        <w:spacing w:after="40"/>
        <w:ind w:left="794"/>
        <w:contextualSpacing w:val="0"/>
        <w:rPr>
          <w:sz w:val="20"/>
        </w:rPr>
      </w:pPr>
    </w:p>
    <w:p w14:paraId="04985403" w14:textId="77777777" w:rsidR="004E3BEF" w:rsidRPr="00316FF3" w:rsidRDefault="004E3BEF" w:rsidP="004E3BEF">
      <w:pPr>
        <w:pStyle w:val="Listenabsatz"/>
        <w:spacing w:after="40"/>
        <w:ind w:left="794"/>
        <w:contextualSpacing w:val="0"/>
        <w:rPr>
          <w:sz w:val="20"/>
        </w:rPr>
      </w:pPr>
    </w:p>
    <w:p w14:paraId="62DBB4D4" w14:textId="77777777" w:rsidR="004E3BEF" w:rsidRPr="00316FF3" w:rsidRDefault="004E3BEF" w:rsidP="004E3BEF">
      <w:pPr>
        <w:pStyle w:val="berschrift2"/>
        <w:pageBreakBefore/>
        <w:ind w:left="482" w:hanging="482"/>
        <w:rPr>
          <w:sz w:val="20"/>
        </w:rPr>
      </w:pPr>
      <w:bookmarkStart w:id="3" w:name="_Toc361671947"/>
      <w:bookmarkStart w:id="4" w:name="_Toc361744953"/>
      <w:r w:rsidRPr="00316FF3">
        <w:rPr>
          <w:bCs/>
          <w:sz w:val="20"/>
        </w:rPr>
        <w:t>2.4</w:t>
      </w:r>
      <w:r w:rsidRPr="00316FF3">
        <w:rPr>
          <w:bCs/>
          <w:sz w:val="20"/>
        </w:rPr>
        <w:tab/>
      </w:r>
      <w:r w:rsidRPr="00316FF3">
        <w:rPr>
          <w:bCs/>
          <w:sz w:val="20"/>
        </w:rPr>
        <w:tab/>
        <w:t>Lehr- und Lernmittel</w:t>
      </w:r>
      <w:bookmarkEnd w:id="3"/>
      <w:bookmarkEnd w:id="4"/>
    </w:p>
    <w:p w14:paraId="21B51CA2" w14:textId="77777777" w:rsidR="004E3BEF" w:rsidRPr="00316FF3" w:rsidRDefault="004E3BEF" w:rsidP="004E3BEF">
      <w:pPr>
        <w:rPr>
          <w:rFonts w:ascii="Arial" w:hAnsi="Arial"/>
        </w:rPr>
      </w:pPr>
      <w:r w:rsidRPr="00316FF3">
        <w:rPr>
          <w:rFonts w:ascii="Arial" w:hAnsi="Arial"/>
        </w:rPr>
        <w:t>Zugänge zu Philosophie 1 &amp; 2 aus dem Cornelsen-Verlag</w:t>
      </w:r>
    </w:p>
    <w:p w14:paraId="3C1830BE" w14:textId="77777777" w:rsidR="004E3BEF" w:rsidRPr="00316FF3" w:rsidRDefault="004E3BEF" w:rsidP="004E3BEF">
      <w:pPr>
        <w:rPr>
          <w:rFonts w:ascii="Arial" w:hAnsi="Arial"/>
        </w:rPr>
      </w:pPr>
    </w:p>
    <w:p w14:paraId="0712C437" w14:textId="77777777" w:rsidR="004E3BEF" w:rsidRPr="00316FF3" w:rsidRDefault="004E3BEF" w:rsidP="004E3BEF">
      <w:pPr>
        <w:pStyle w:val="berschrift1"/>
        <w:ind w:left="454"/>
        <w:rPr>
          <w:sz w:val="20"/>
        </w:rPr>
      </w:pPr>
    </w:p>
    <w:p w14:paraId="75FE27A0" w14:textId="77777777" w:rsidR="004E3BEF" w:rsidRPr="00316FF3" w:rsidRDefault="004E3BEF" w:rsidP="004E3BEF">
      <w:pPr>
        <w:pStyle w:val="berschrift1"/>
        <w:ind w:left="454"/>
        <w:rPr>
          <w:sz w:val="20"/>
        </w:rPr>
      </w:pPr>
      <w:r w:rsidRPr="00316FF3">
        <w:rPr>
          <w:bCs/>
          <w:sz w:val="20"/>
        </w:rPr>
        <w:t xml:space="preserve">     </w:t>
      </w:r>
      <w:bookmarkStart w:id="5" w:name="_Toc361671948"/>
      <w:bookmarkStart w:id="6" w:name="_Toc361744954"/>
      <w:r w:rsidRPr="00316FF3">
        <w:rPr>
          <w:bCs/>
          <w:sz w:val="20"/>
        </w:rPr>
        <w:t>3</w:t>
      </w:r>
      <w:r w:rsidRPr="00316FF3">
        <w:rPr>
          <w:bCs/>
          <w:sz w:val="20"/>
        </w:rPr>
        <w:tab/>
        <w:t>Entscheidungen zu fach- und unterrichtsübergreifenden Fragen</w:t>
      </w:r>
      <w:bookmarkEnd w:id="5"/>
      <w:bookmarkEnd w:id="6"/>
      <w:r w:rsidRPr="00316FF3">
        <w:rPr>
          <w:bCs/>
          <w:sz w:val="20"/>
        </w:rPr>
        <w:t xml:space="preserve"> </w:t>
      </w:r>
    </w:p>
    <w:p w14:paraId="3243276D" w14:textId="77777777" w:rsidR="004E3BEF" w:rsidRPr="00316FF3" w:rsidRDefault="004E3BEF" w:rsidP="004E3BEF">
      <w:pPr>
        <w:spacing w:after="240"/>
        <w:rPr>
          <w:rFonts w:ascii="Arial" w:hAnsi="Arial"/>
        </w:rPr>
      </w:pPr>
      <w:r w:rsidRPr="00316FF3">
        <w:rPr>
          <w:rFonts w:ascii="Arial" w:hAnsi="Arial"/>
        </w:rPr>
        <w:t xml:space="preserve">Die Fachkonferenz Philosophie hat im Rahmen des Schulprogramms Leitlinien für die folgenden Arbeitsfelder festgelegt: </w:t>
      </w:r>
    </w:p>
    <w:p w14:paraId="554C55A4" w14:textId="77777777" w:rsidR="004E3BEF" w:rsidRPr="00316FF3" w:rsidRDefault="004E3BEF" w:rsidP="004E3BEF">
      <w:pPr>
        <w:spacing w:after="120"/>
        <w:rPr>
          <w:rFonts w:ascii="Arial" w:hAnsi="Arial"/>
          <w:b/>
        </w:rPr>
      </w:pPr>
    </w:p>
    <w:p w14:paraId="6C7E54A2" w14:textId="77777777" w:rsidR="004E3BEF" w:rsidRPr="00316FF3" w:rsidRDefault="004E3BEF" w:rsidP="004E3BEF">
      <w:pPr>
        <w:spacing w:after="120"/>
        <w:rPr>
          <w:rFonts w:ascii="Arial" w:hAnsi="Arial"/>
        </w:rPr>
      </w:pPr>
      <w:r w:rsidRPr="00316FF3">
        <w:rPr>
          <w:rFonts w:ascii="Arial" w:hAnsi="Arial"/>
          <w:b/>
        </w:rPr>
        <w:t>Zusammenarbeit mit anderen Fächern</w:t>
      </w:r>
    </w:p>
    <w:p w14:paraId="4581C5CF" w14:textId="77777777" w:rsidR="004E3BEF" w:rsidRPr="00316FF3" w:rsidRDefault="004E3BEF" w:rsidP="004E3BEF">
      <w:pPr>
        <w:spacing w:after="120"/>
        <w:rPr>
          <w:rFonts w:ascii="Arial" w:hAnsi="Arial"/>
        </w:rPr>
      </w:pPr>
      <w:r w:rsidRPr="00316FF3">
        <w:rPr>
          <w:rFonts w:ascii="Arial" w:hAnsi="Arial"/>
        </w:rPr>
        <w:t xml:space="preserve">Im Kontext der Erarbeitung des inhaltlichen Schwerpunktes </w:t>
      </w:r>
      <w:r w:rsidRPr="00316FF3">
        <w:rPr>
          <w:rFonts w:ascii="Arial" w:hAnsi="Arial"/>
          <w:i/>
        </w:rPr>
        <w:t xml:space="preserve">Die Sonderstellung des Menschen </w:t>
      </w:r>
      <w:r w:rsidRPr="00316FF3">
        <w:rPr>
          <w:rFonts w:ascii="Arial" w:hAnsi="Arial"/>
        </w:rPr>
        <w:t xml:space="preserve">findet in der EF in Kooperation mit dem </w:t>
      </w:r>
      <w:r w:rsidRPr="00316FF3">
        <w:rPr>
          <w:rFonts w:ascii="Arial" w:hAnsi="Arial"/>
          <w:b/>
        </w:rPr>
        <w:t>Pädagogik</w:t>
      </w:r>
      <w:r w:rsidRPr="00316FF3">
        <w:rPr>
          <w:rFonts w:ascii="Arial" w:hAnsi="Arial"/>
        </w:rPr>
        <w:t>kurs statt. Die Erarbeitung dieses inhaltlichen Schwerpunktes</w:t>
      </w:r>
      <w:r w:rsidRPr="00316FF3">
        <w:rPr>
          <w:rFonts w:ascii="Arial" w:hAnsi="Arial"/>
          <w:i/>
        </w:rPr>
        <w:t xml:space="preserve"> </w:t>
      </w:r>
      <w:r w:rsidRPr="00316FF3">
        <w:rPr>
          <w:rFonts w:ascii="Arial" w:hAnsi="Arial"/>
        </w:rPr>
        <w:t xml:space="preserve">soll nach Möglichkeit zudem im fachübergreifenden Rekurs auf Inhalte und Arbeitsergebnisse aus dem Fach </w:t>
      </w:r>
      <w:r w:rsidRPr="00316FF3">
        <w:rPr>
          <w:rFonts w:ascii="Arial" w:hAnsi="Arial"/>
          <w:b/>
        </w:rPr>
        <w:t>Biologie</w:t>
      </w:r>
      <w:r w:rsidRPr="00316FF3">
        <w:rPr>
          <w:rFonts w:ascii="Arial" w:hAnsi="Arial"/>
        </w:rPr>
        <w:t xml:space="preserve"> erfolgen.</w:t>
      </w:r>
    </w:p>
    <w:p w14:paraId="1E8E72E3" w14:textId="77777777" w:rsidR="004E3BEF" w:rsidRPr="00316FF3" w:rsidRDefault="004E3BEF" w:rsidP="004E3BEF">
      <w:pPr>
        <w:spacing w:after="120"/>
        <w:rPr>
          <w:rFonts w:ascii="Arial" w:hAnsi="Arial"/>
        </w:rPr>
      </w:pPr>
      <w:r w:rsidRPr="00316FF3">
        <w:rPr>
          <w:rFonts w:ascii="Arial" w:hAnsi="Arial"/>
        </w:rPr>
        <w:t xml:space="preserve">Die Erarbeitung des Schwerpunktes </w:t>
      </w:r>
      <w:r w:rsidRPr="00316FF3">
        <w:rPr>
          <w:rFonts w:ascii="Arial" w:hAnsi="Arial"/>
          <w:i/>
        </w:rPr>
        <w:t xml:space="preserve">Metaphysische Probleme als Herausforderung für die Vernunfterkenntnis (EF) </w:t>
      </w:r>
      <w:r w:rsidRPr="00316FF3">
        <w:rPr>
          <w:rFonts w:ascii="Arial" w:hAnsi="Arial"/>
        </w:rPr>
        <w:t xml:space="preserve">soll nach Möglichkeit in fächerverbindender Kooperation mit einem </w:t>
      </w:r>
      <w:r w:rsidRPr="00316FF3">
        <w:rPr>
          <w:rFonts w:ascii="Arial" w:hAnsi="Arial"/>
          <w:b/>
        </w:rPr>
        <w:t>Religion</w:t>
      </w:r>
      <w:r w:rsidRPr="00316FF3">
        <w:rPr>
          <w:rFonts w:ascii="Arial" w:hAnsi="Arial"/>
        </w:rPr>
        <w:t>skurs stattfinden.</w:t>
      </w:r>
    </w:p>
    <w:p w14:paraId="59DA3C64" w14:textId="77777777" w:rsidR="004E3BEF" w:rsidRPr="00316FF3" w:rsidRDefault="004E3BEF" w:rsidP="004E3BEF">
      <w:pPr>
        <w:spacing w:after="240"/>
        <w:rPr>
          <w:rFonts w:ascii="Arial" w:hAnsi="Arial"/>
        </w:rPr>
      </w:pPr>
      <w:r w:rsidRPr="00316FF3">
        <w:rPr>
          <w:rFonts w:ascii="Arial" w:hAnsi="Arial"/>
        </w:rPr>
        <w:t xml:space="preserve">Weitere Optionen für fachübergreifende Kooperationen mit </w:t>
      </w:r>
      <w:r w:rsidRPr="00316FF3">
        <w:rPr>
          <w:rFonts w:ascii="Arial" w:hAnsi="Arial"/>
          <w:b/>
        </w:rPr>
        <w:t>Geschichte</w:t>
      </w:r>
      <w:r w:rsidRPr="00316FF3">
        <w:rPr>
          <w:rFonts w:ascii="Arial" w:hAnsi="Arial"/>
        </w:rPr>
        <w:t xml:space="preserve"> und </w:t>
      </w:r>
      <w:r w:rsidRPr="00316FF3">
        <w:rPr>
          <w:rFonts w:ascii="Arial" w:hAnsi="Arial"/>
          <w:b/>
        </w:rPr>
        <w:t>Sozialwissenschaften</w:t>
      </w:r>
      <w:r w:rsidRPr="00316FF3">
        <w:rPr>
          <w:rFonts w:ascii="Arial" w:hAnsi="Arial"/>
        </w:rPr>
        <w:t xml:space="preserve"> liegen in der Qualifikationsphase besonders im Rahmen der Erarbeitung von Inhaltsfeld 5 (</w:t>
      </w:r>
      <w:r w:rsidRPr="00316FF3">
        <w:rPr>
          <w:rFonts w:ascii="Arial" w:hAnsi="Arial"/>
          <w:i/>
        </w:rPr>
        <w:t xml:space="preserve">Zusammenleben in Staat und Gesellschaft); </w:t>
      </w:r>
      <w:r w:rsidRPr="00316FF3">
        <w:rPr>
          <w:rFonts w:ascii="Arial" w:hAnsi="Arial"/>
        </w:rPr>
        <w:t>vornehmlich der</w:t>
      </w:r>
      <w:r w:rsidRPr="00316FF3">
        <w:rPr>
          <w:rFonts w:ascii="Arial" w:hAnsi="Arial"/>
          <w:i/>
        </w:rPr>
        <w:t xml:space="preserve"> </w:t>
      </w:r>
      <w:r w:rsidRPr="00316FF3">
        <w:rPr>
          <w:rFonts w:ascii="Arial" w:hAnsi="Arial"/>
        </w:rPr>
        <w:t xml:space="preserve">inhaltliche Schwerpunkt </w:t>
      </w:r>
      <w:r w:rsidRPr="00316FF3">
        <w:rPr>
          <w:rFonts w:ascii="Arial" w:hAnsi="Arial"/>
          <w:i/>
        </w:rPr>
        <w:t xml:space="preserve">Der Anspruch der Naturwissenschaften auf Objektivität </w:t>
      </w:r>
      <w:r w:rsidRPr="00316FF3">
        <w:rPr>
          <w:rFonts w:ascii="Arial" w:hAnsi="Arial"/>
        </w:rPr>
        <w:t>im Inhaltsfeld 6 legt eine Kooperation mit den naturwissenschaftlichen Fächern Biologie, Chemie und vor allem Physik nahe.</w:t>
      </w:r>
    </w:p>
    <w:p w14:paraId="244B9E93" w14:textId="77777777" w:rsidR="004E3BEF" w:rsidRPr="00316FF3" w:rsidRDefault="004E3BEF" w:rsidP="004E3BEF">
      <w:pPr>
        <w:spacing w:after="240"/>
        <w:rPr>
          <w:rFonts w:ascii="Arial" w:hAnsi="Arial"/>
          <w:shd w:val="clear" w:color="auto" w:fill="FFFFFF"/>
        </w:rPr>
      </w:pPr>
    </w:p>
    <w:p w14:paraId="040F2381" w14:textId="77777777" w:rsidR="004E3BEF" w:rsidRPr="00316FF3" w:rsidRDefault="004E3BEF" w:rsidP="004E3BEF">
      <w:pPr>
        <w:spacing w:after="120"/>
        <w:rPr>
          <w:rFonts w:ascii="Arial" w:hAnsi="Arial"/>
        </w:rPr>
      </w:pPr>
      <w:r w:rsidRPr="00316FF3">
        <w:rPr>
          <w:rFonts w:ascii="Arial" w:hAnsi="Arial"/>
          <w:b/>
        </w:rPr>
        <w:t>Vorbereitung von Facharbeiten</w:t>
      </w:r>
    </w:p>
    <w:p w14:paraId="53D1C4E2" w14:textId="77777777" w:rsidR="004E3BEF" w:rsidRPr="00316FF3" w:rsidRDefault="004E3BEF" w:rsidP="004E3BEF">
      <w:pPr>
        <w:spacing w:after="120"/>
        <w:rPr>
          <w:rFonts w:ascii="Arial" w:hAnsi="Arial"/>
        </w:rPr>
      </w:pPr>
      <w:r w:rsidRPr="00316FF3">
        <w:rPr>
          <w:rFonts w:ascii="Arial" w:hAnsi="Arial"/>
        </w:rPr>
        <w:t xml:space="preserve">Die Facharbeit ersetzt am Johannes-Althusius-Gymnasium die 3. Klausur in der Q1, fällt also nach diesem schulinternen Lehrplan in das Inhaltsfeld </w:t>
      </w:r>
      <w:r w:rsidRPr="00316FF3">
        <w:rPr>
          <w:rFonts w:ascii="Arial" w:hAnsi="Arial"/>
          <w:i/>
        </w:rPr>
        <w:t xml:space="preserve">Werte und Normen des Handelns, </w:t>
      </w:r>
      <w:r w:rsidRPr="00316FF3">
        <w:rPr>
          <w:rFonts w:ascii="Arial" w:hAnsi="Arial"/>
        </w:rPr>
        <w:t xml:space="preserve">wobei auch Themen aus dem Feld </w:t>
      </w:r>
      <w:r w:rsidRPr="00316FF3">
        <w:rPr>
          <w:rFonts w:ascii="Arial" w:hAnsi="Arial"/>
          <w:i/>
        </w:rPr>
        <w:t xml:space="preserve">Das Selbstverständnis des Menschen </w:t>
      </w:r>
      <w:r w:rsidRPr="00316FF3">
        <w:rPr>
          <w:rFonts w:ascii="Arial" w:hAnsi="Arial"/>
        </w:rPr>
        <w:t>gewählt werden können. Für Schülerinnen und Schüler, die eine Facharbeit in Philosophie schreiben wollen und keine eigenen thematischen Vorstellungen haben, kann hier auf die folgende, aus der bisherigen Arbeit entsprungene Themenliste zurückgegriffen werden, die ständig erweitert wird:</w:t>
      </w:r>
    </w:p>
    <w:p w14:paraId="317AF4B5"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Warum überhaupt moralisch sein? – zum Zusammenhang von Glück und Moral (Bayertz, Höffe) </w:t>
      </w:r>
    </w:p>
    <w:p w14:paraId="550A9F17"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Akt der Freiheit oder Frevel? – zur ethischen Beurteilung des Suizids</w:t>
      </w:r>
    </w:p>
    <w:p w14:paraId="13861F4F"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Der buddhistische Weg zum Glück und seine Bedeutung für einen modernen Europäer</w:t>
      </w:r>
    </w:p>
    <w:p w14:paraId="1B6BC709"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Der Mensch als Maschine mit Verantwortung? – zur ethischen Tragfähigkeit einer materialistischen Menschenauffassung </w:t>
      </w:r>
    </w:p>
    <w:p w14:paraId="10BF53A1"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Goldene Regel oder Kategorischer Imperativ? – was taugt eher als moralischer Kompass? </w:t>
      </w:r>
    </w:p>
    <w:p w14:paraId="16F7F32D"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Ethische Implikationen in der rechtlichen Auseinandersetzung um das Luftsicherheitsgesetz </w:t>
      </w:r>
    </w:p>
    <w:p w14:paraId="4138B4DA"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Hat der Mensch einen freien Willen? – Die Diskussion um die Libet-Experimente (Pauen, Bieri)</w:t>
      </w:r>
    </w:p>
    <w:p w14:paraId="377EEF2E"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Ist Lügen erlaubt? – zur ethischen Beurteilung einer alltäglichen menschlichen Gewohnheit (Kant, Dietz)  </w:t>
      </w:r>
    </w:p>
    <w:p w14:paraId="1BAA8557"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Liebe und Freundschaft bei Platon und Aristoteles als Fundamente einer Tugendethik   </w:t>
      </w:r>
    </w:p>
    <w:p w14:paraId="77CA14F9"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 xml:space="preserve">Rechte für Tiere? / Tötung von Neugeborenen? – zur Tragfähigkeit des Präferenzutilitarismus von Peter Singer </w:t>
      </w:r>
    </w:p>
    <w:p w14:paraId="1E938168" w14:textId="77777777" w:rsidR="004E3BEF" w:rsidRPr="00316FF3" w:rsidRDefault="004E3BEF" w:rsidP="004E3BEF">
      <w:pPr>
        <w:numPr>
          <w:ilvl w:val="0"/>
          <w:numId w:val="2"/>
        </w:numPr>
        <w:overflowPunct w:val="0"/>
        <w:autoSpaceDE w:val="0"/>
        <w:spacing w:after="20"/>
        <w:ind w:left="360"/>
        <w:jc w:val="both"/>
        <w:rPr>
          <w:rFonts w:ascii="Arial" w:hAnsi="Arial"/>
        </w:rPr>
      </w:pPr>
      <w:r w:rsidRPr="00316FF3">
        <w:rPr>
          <w:rFonts w:ascii="Arial" w:hAnsi="Arial"/>
        </w:rPr>
        <w:t>Reduplizierendes Klonen – ein legitimer Weg zur Unsterblichkeit?</w:t>
      </w:r>
    </w:p>
    <w:p w14:paraId="1BD82A75" w14:textId="77777777" w:rsidR="004E3BEF" w:rsidRPr="00316FF3" w:rsidRDefault="004E3BEF" w:rsidP="004E3BEF">
      <w:pPr>
        <w:numPr>
          <w:ilvl w:val="0"/>
          <w:numId w:val="2"/>
        </w:numPr>
        <w:overflowPunct w:val="0"/>
        <w:autoSpaceDE w:val="0"/>
        <w:spacing w:after="120"/>
        <w:ind w:left="357" w:hanging="357"/>
        <w:jc w:val="both"/>
        <w:rPr>
          <w:rFonts w:ascii="Arial" w:hAnsi="Arial"/>
        </w:rPr>
      </w:pPr>
      <w:r w:rsidRPr="00316FF3">
        <w:rPr>
          <w:rFonts w:ascii="Arial" w:hAnsi="Arial"/>
        </w:rPr>
        <w:t xml:space="preserve">Therapeutisches Klonen – Chance zur Vernichtung oder Rettung von Leben? </w:t>
      </w:r>
    </w:p>
    <w:p w14:paraId="4EE17C68" w14:textId="77777777" w:rsidR="004E3BEF" w:rsidRPr="00316FF3" w:rsidRDefault="004E3BEF" w:rsidP="004E3BEF">
      <w:pPr>
        <w:numPr>
          <w:ilvl w:val="0"/>
          <w:numId w:val="2"/>
        </w:numPr>
        <w:overflowPunct w:val="0"/>
        <w:autoSpaceDE w:val="0"/>
        <w:spacing w:after="120"/>
        <w:ind w:left="357" w:hanging="357"/>
        <w:jc w:val="both"/>
        <w:rPr>
          <w:rFonts w:ascii="Arial" w:hAnsi="Arial"/>
        </w:rPr>
      </w:pPr>
      <w:r w:rsidRPr="00316FF3">
        <w:rPr>
          <w:rFonts w:ascii="Arial" w:hAnsi="Arial"/>
        </w:rPr>
        <w:t>Die Notwendigkeit von Freiheit und Unterdrückung in der einer Gesellschaft (Hobbes, Mill)</w:t>
      </w:r>
    </w:p>
    <w:p w14:paraId="3B6E7A92" w14:textId="77777777" w:rsidR="004E3BEF" w:rsidRPr="00316FF3" w:rsidRDefault="004E3BEF" w:rsidP="004E3BEF">
      <w:pPr>
        <w:spacing w:after="240"/>
        <w:rPr>
          <w:rFonts w:ascii="Arial" w:hAnsi="Arial"/>
        </w:rPr>
      </w:pPr>
    </w:p>
    <w:p w14:paraId="1861163F" w14:textId="77777777" w:rsidR="004E3BEF" w:rsidRPr="00316FF3" w:rsidRDefault="004E3BEF" w:rsidP="004E3BEF">
      <w:pPr>
        <w:spacing w:after="120"/>
        <w:rPr>
          <w:rFonts w:ascii="Arial" w:hAnsi="Arial"/>
        </w:rPr>
      </w:pPr>
      <w:r w:rsidRPr="00316FF3">
        <w:rPr>
          <w:rFonts w:ascii="Arial" w:hAnsi="Arial"/>
          <w:b/>
        </w:rPr>
        <w:t xml:space="preserve">Teilnahme am Essay-Wettbewerb </w:t>
      </w:r>
    </w:p>
    <w:p w14:paraId="5F9F353E" w14:textId="77777777" w:rsidR="004E3BEF" w:rsidRPr="00316FF3" w:rsidRDefault="004E3BEF" w:rsidP="004E3BEF">
      <w:pPr>
        <w:spacing w:after="240"/>
        <w:rPr>
          <w:rFonts w:ascii="Arial" w:hAnsi="Arial"/>
        </w:rPr>
      </w:pPr>
      <w:r w:rsidRPr="00316FF3">
        <w:rPr>
          <w:rFonts w:ascii="Arial" w:hAnsi="Arial"/>
        </w:rPr>
        <w:t xml:space="preserve">Nachdem die Form des philosophischen Essays im Unterricht der Einführungsphase eingeführt wurde, werden besonders geeigneten Schülern die Themenvorschläge des alljährlichen  </w:t>
      </w:r>
      <w:r w:rsidRPr="00316FF3">
        <w:rPr>
          <w:rFonts w:ascii="Arial" w:hAnsi="Arial"/>
          <w:i/>
        </w:rPr>
        <w:t>Landes- und Bundeswettbewerb Philosophischer Essay</w:t>
      </w:r>
      <w:r w:rsidRPr="00316FF3">
        <w:rPr>
          <w:rFonts w:ascii="Arial" w:hAnsi="Arial"/>
        </w:rPr>
        <w:t xml:space="preserve"> vorgestellt. Diese Schüler werden zur Teilnahme am </w:t>
      </w:r>
      <w:r w:rsidRPr="00316FF3">
        <w:rPr>
          <w:rFonts w:ascii="Arial" w:hAnsi="Arial"/>
          <w:i/>
        </w:rPr>
        <w:t xml:space="preserve">Landes- und Bundeswettbewerb </w:t>
      </w:r>
      <w:r w:rsidRPr="00316FF3">
        <w:rPr>
          <w:rFonts w:ascii="Arial" w:hAnsi="Arial"/>
        </w:rPr>
        <w:t>motiviert.</w:t>
      </w:r>
    </w:p>
    <w:p w14:paraId="79CA7ADD" w14:textId="77777777" w:rsidR="004E3BEF" w:rsidRPr="00316FF3" w:rsidRDefault="004E3BEF" w:rsidP="004E3BEF">
      <w:pPr>
        <w:spacing w:after="120"/>
        <w:rPr>
          <w:rFonts w:ascii="Arial" w:hAnsi="Arial"/>
          <w:b/>
        </w:rPr>
      </w:pPr>
    </w:p>
    <w:p w14:paraId="67D86D57" w14:textId="77777777" w:rsidR="004E3BEF" w:rsidRPr="00316FF3" w:rsidRDefault="004E3BEF" w:rsidP="004E3BEF">
      <w:pPr>
        <w:spacing w:after="120"/>
        <w:rPr>
          <w:rFonts w:ascii="Arial" w:hAnsi="Arial"/>
        </w:rPr>
      </w:pPr>
      <w:r w:rsidRPr="00316FF3">
        <w:rPr>
          <w:rFonts w:ascii="Arial" w:hAnsi="Arial"/>
          <w:b/>
        </w:rPr>
        <w:t>Fortbildungskonzept</w:t>
      </w:r>
    </w:p>
    <w:p w14:paraId="74E78296" w14:textId="77777777" w:rsidR="004E3BEF" w:rsidRPr="00316FF3" w:rsidRDefault="004E3BEF" w:rsidP="004E3BEF">
      <w:pPr>
        <w:rPr>
          <w:rFonts w:ascii="Arial" w:hAnsi="Arial"/>
        </w:rPr>
      </w:pPr>
      <w:r w:rsidRPr="00316FF3">
        <w:rPr>
          <w:rFonts w:ascii="Arial" w:hAnsi="Arial"/>
        </w:rPr>
        <w:t xml:space="preserve">Die Mitglieder der Fachkonferenz nehmen im Wechsel regelmäßig an den Philosophie-Fortbildungsveranstaltungen zur Unterrichtsentwicklung der Bezirksregierungen Düsseldorf und ggf. auch Köln sowie des Fachverbandes Philosophie e. V. teil; die Teilnehmerinnen und Teilnehmer in den halbjährlich stattfindenden Fachkonferenzen über die besuchten Fortbildungen und erproben die dort vorgestellten Unterrichtskonzepte. Über die Erfahrungen mit den Konzepten wird ebenfalls – auch im Hinblick auf eine mögliche Übernahme in den schulinternen Lehrplan – Bericht erstattet. </w:t>
      </w:r>
    </w:p>
    <w:p w14:paraId="7089A87B" w14:textId="77777777" w:rsidR="004E3BEF" w:rsidRPr="00316FF3" w:rsidRDefault="004E3BEF" w:rsidP="004E3BEF">
      <w:pPr>
        <w:rPr>
          <w:rFonts w:ascii="Arial" w:hAnsi="Arial"/>
        </w:rPr>
      </w:pPr>
    </w:p>
    <w:p w14:paraId="6C11576A" w14:textId="77777777" w:rsidR="004E3BEF" w:rsidRPr="00316FF3" w:rsidRDefault="004E3BEF" w:rsidP="004E3BEF">
      <w:pPr>
        <w:rPr>
          <w:rFonts w:ascii="Arial" w:hAnsi="Arial"/>
        </w:rPr>
      </w:pPr>
      <w:r w:rsidRPr="00316FF3">
        <w:rPr>
          <w:rFonts w:ascii="Arial" w:hAnsi="Arial"/>
        </w:rPr>
        <w:t>Der Fachvorsitzende stellt, u. a. durch regelmäßige Internetrecherche, sicher, dass Informationen über PP- und PL-Fortbildungen an alle Fachkolleginnen und -kollegen gehen; er selbst nimmt die von der Bezirksregierung angesetzten Implementationsveranstaltungen für neue Standards im Fach Philosophie wahr und besucht alle Fortbildungen zu prüfungsrelevanten Gebieten (z. B. Philosophie als 4. Abiturfach). Er berichtet über die Ergebnisse und übernimmt auch alljährlich die Aufgabe, die vom Schulministerium zentral bereitgestellten Zentralabiturthemen zu sichern und an die Mitglieder der Fachkonferenz weiterzugeben.</w:t>
      </w:r>
    </w:p>
    <w:p w14:paraId="70536A87" w14:textId="77777777" w:rsidR="004E3BEF" w:rsidRPr="00316FF3" w:rsidRDefault="004E3BEF" w:rsidP="004E3BEF">
      <w:pPr>
        <w:rPr>
          <w:rFonts w:ascii="Arial" w:hAnsi="Arial"/>
        </w:rPr>
      </w:pPr>
    </w:p>
    <w:p w14:paraId="4B2AA1F9" w14:textId="77777777" w:rsidR="004E3BEF" w:rsidRPr="00316FF3" w:rsidRDefault="004E3BEF" w:rsidP="004E3BEF">
      <w:pPr>
        <w:rPr>
          <w:rFonts w:ascii="Arial" w:hAnsi="Arial"/>
        </w:rPr>
      </w:pPr>
      <w:r w:rsidRPr="00316FF3">
        <w:rPr>
          <w:rFonts w:ascii="Arial" w:hAnsi="Arial"/>
        </w:rPr>
        <w:t>Die Fachlehrerinnen und Fachlehrer bemühen sich, an den Nachbesprechungen der von Philosophie-Referendarinnen und -referendaren geplanten und durchgeführten Unterrichtsstunden teilzunehmen und nutzen die Besprechungsergebnisse zur eigenen Unterrichtsentwicklung. Sie besuchen sich zum selben Zweck auch gegenseitig im Unterricht und geben sich konstruktiv-kritisches Feedback.</w:t>
      </w:r>
    </w:p>
    <w:p w14:paraId="3D949AB5" w14:textId="77777777" w:rsidR="004E3BEF" w:rsidRPr="00316FF3" w:rsidRDefault="004E3BEF" w:rsidP="004E3BEF">
      <w:pPr>
        <w:rPr>
          <w:rFonts w:ascii="Arial" w:hAnsi="Arial"/>
        </w:rPr>
      </w:pPr>
    </w:p>
    <w:p w14:paraId="08FFF603" w14:textId="77777777" w:rsidR="004E3BEF" w:rsidRPr="00316FF3" w:rsidRDefault="004E3BEF" w:rsidP="004E3BEF">
      <w:pPr>
        <w:spacing w:after="240"/>
        <w:rPr>
          <w:rFonts w:ascii="Arial" w:hAnsi="Arial"/>
          <w:i/>
        </w:rPr>
      </w:pPr>
    </w:p>
    <w:p w14:paraId="5E8D85EA" w14:textId="77777777" w:rsidR="004E3BEF" w:rsidRPr="00316FF3" w:rsidRDefault="004E3BEF" w:rsidP="004E3BEF">
      <w:pPr>
        <w:rPr>
          <w:rFonts w:ascii="Arial" w:hAnsi="Arial"/>
        </w:rPr>
        <w:sectPr w:rsidR="004E3BEF" w:rsidRPr="00316FF3" w:rsidSect="004E3BEF">
          <w:footerReference w:type="even" r:id="rId8"/>
          <w:footerReference w:type="default" r:id="rId9"/>
          <w:type w:val="continuous"/>
          <w:pgSz w:w="16840" w:h="11900" w:orient="landscape"/>
          <w:pgMar w:top="2041" w:right="2552" w:bottom="1366" w:left="1701" w:header="1985" w:footer="1985" w:gutter="0"/>
          <w:cols w:space="720"/>
          <w:docGrid w:linePitch="360"/>
        </w:sectPr>
      </w:pPr>
    </w:p>
    <w:p w14:paraId="76573E04" w14:textId="77777777" w:rsidR="004E3BEF" w:rsidRPr="00316FF3" w:rsidRDefault="004E3BEF" w:rsidP="004E3BEF">
      <w:pPr>
        <w:pStyle w:val="berschrift1"/>
        <w:pageBreakBefore/>
        <w:spacing w:after="0"/>
        <w:rPr>
          <w:sz w:val="20"/>
        </w:rPr>
      </w:pPr>
      <w:bookmarkStart w:id="7" w:name="_Toc361671949"/>
      <w:bookmarkStart w:id="8" w:name="_Toc361744955"/>
      <w:r w:rsidRPr="00316FF3">
        <w:rPr>
          <w:bCs/>
          <w:sz w:val="20"/>
        </w:rPr>
        <w:t>4</w:t>
      </w:r>
      <w:r w:rsidRPr="00316FF3">
        <w:rPr>
          <w:bCs/>
          <w:sz w:val="20"/>
        </w:rPr>
        <w:tab/>
        <w:t>Qualitätssicherung und Evaluation</w:t>
      </w:r>
      <w:bookmarkEnd w:id="7"/>
      <w:bookmarkEnd w:id="8"/>
      <w:r w:rsidRPr="00316FF3">
        <w:rPr>
          <w:bCs/>
          <w:sz w:val="20"/>
        </w:rPr>
        <w:t xml:space="preserve"> </w:t>
      </w:r>
    </w:p>
    <w:p w14:paraId="0BF321C2" w14:textId="77777777" w:rsidR="004E3BEF" w:rsidRPr="00316FF3" w:rsidRDefault="004E3BEF" w:rsidP="004E3BEF">
      <w:pPr>
        <w:rPr>
          <w:rFonts w:ascii="Arial" w:hAnsi="Arial"/>
        </w:rPr>
      </w:pPr>
    </w:p>
    <w:p w14:paraId="0962BE29" w14:textId="77777777" w:rsidR="004E3BEF" w:rsidRPr="00316FF3" w:rsidRDefault="004E3BEF" w:rsidP="004E3BEF">
      <w:pPr>
        <w:rPr>
          <w:rFonts w:ascii="Arial" w:hAnsi="Arial"/>
          <w:b/>
        </w:rPr>
      </w:pPr>
      <w:r w:rsidRPr="00316FF3">
        <w:rPr>
          <w:rFonts w:ascii="Arial" w:hAnsi="Arial"/>
        </w:rPr>
        <w:t>Zur Qualitätssicherung und -entwicklung des Philosophieunterrichts auf der Grundlage des schulinternen Lehrplans werden in der Fachkonferenz exemplarisch einzelne Unterrichtsvorhaben festgelegt, über deren genauere Planung und Durchführung die diese unterrichtenden Fachkolleginnen und -kollegen abschließend berichten. Dabei wird ein Schwerpunkt darauf gelegt, Unterrichtsideen zu entwickeln und zu erproben, die mehrere Inhaltsfelder und inhaltliche Schwerpunkte umfassen und so Vernetzungsmöglichkeiten unterschiedlicher Inhaltsfelder verdeutlichen.</w:t>
      </w:r>
      <w:r w:rsidRPr="00316FF3">
        <w:rPr>
          <w:rFonts w:ascii="Arial" w:hAnsi="Arial"/>
          <w:b/>
        </w:rPr>
        <w:t xml:space="preserve"> </w:t>
      </w:r>
    </w:p>
    <w:p w14:paraId="2C25E497" w14:textId="77777777" w:rsidR="004E3BEF" w:rsidRPr="00316FF3" w:rsidRDefault="004E3BEF" w:rsidP="004E3BEF">
      <w:pPr>
        <w:rPr>
          <w:rFonts w:ascii="Arial" w:hAnsi="Arial"/>
        </w:rPr>
      </w:pPr>
    </w:p>
    <w:p w14:paraId="44BF4973" w14:textId="77777777" w:rsidR="004E3BEF" w:rsidRPr="00316FF3" w:rsidRDefault="004E3BEF" w:rsidP="004E3BEF">
      <w:pPr>
        <w:rPr>
          <w:rFonts w:ascii="Arial" w:hAnsi="Arial"/>
        </w:rPr>
      </w:pPr>
      <w:r w:rsidRPr="00316FF3">
        <w:rPr>
          <w:rFonts w:ascii="Arial" w:hAnsi="Arial"/>
        </w:rPr>
        <w:t>Auf dieser Basis wird der schulinterne Lehrplan kontinuierlich evaluiert und ggf. revidiert. Dabei gelangt der folgende Bogen als Instrument der Qualitätssicherung und Evaluation zum Einsatz.</w:t>
      </w:r>
    </w:p>
    <w:p w14:paraId="79719D63" w14:textId="77777777" w:rsidR="004E3BEF" w:rsidRPr="00316FF3" w:rsidRDefault="004E3BEF" w:rsidP="004E3BEF">
      <w:pPr>
        <w:spacing w:after="120"/>
        <w:rPr>
          <w:rFonts w:ascii="Arial" w:hAnsi="Arial"/>
        </w:rPr>
      </w:pPr>
      <w:r w:rsidRPr="00316FF3">
        <w:rPr>
          <w:rFonts w:ascii="Arial" w:hAnsi="Arial"/>
        </w:rPr>
        <w:t xml:space="preserve"> </w:t>
      </w:r>
    </w:p>
    <w:p w14:paraId="16AFCC4A" w14:textId="77777777" w:rsidR="004E3BEF" w:rsidRPr="00316FF3" w:rsidRDefault="004E3BEF" w:rsidP="004E3BEF">
      <w:pPr>
        <w:rPr>
          <w:rFonts w:ascii="Arial" w:hAnsi="Arial"/>
        </w:rPr>
      </w:pPr>
      <w:r w:rsidRPr="00316FF3">
        <w:rPr>
          <w:rFonts w:ascii="Arial" w:hAnsi="Arial"/>
          <w:b/>
        </w:rPr>
        <w:t>Evaluation des schulinternen Lehrplans</w:t>
      </w:r>
    </w:p>
    <w:p w14:paraId="713CE6F5" w14:textId="77777777" w:rsidR="004E3BEF" w:rsidRPr="00316FF3" w:rsidRDefault="004E3BEF" w:rsidP="004E3BEF">
      <w:pPr>
        <w:rPr>
          <w:rFonts w:ascii="Arial" w:hAnsi="Arial"/>
        </w:rPr>
      </w:pPr>
    </w:p>
    <w:p w14:paraId="4875280F" w14:textId="77777777" w:rsidR="004E3BEF" w:rsidRPr="00316FF3" w:rsidRDefault="004E3BEF" w:rsidP="004E3BEF">
      <w:pPr>
        <w:rPr>
          <w:rFonts w:ascii="Arial" w:hAnsi="Arial"/>
        </w:rPr>
      </w:pPr>
      <w:r w:rsidRPr="00316FF3">
        <w:rPr>
          <w:rFonts w:ascii="Arial" w:hAnsi="Arial"/>
          <w:b/>
        </w:rPr>
        <w:t>Zielsetzung:</w:t>
      </w:r>
      <w:r w:rsidRPr="00316FF3">
        <w:rPr>
          <w:rFonts w:ascii="Arial" w:hAnsi="Arial"/>
        </w:rPr>
        <w:t xml:space="preserve"> Der schulinterne Lehrplan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518EA662" w14:textId="77777777" w:rsidR="004E3BEF" w:rsidRPr="00316FF3" w:rsidRDefault="004E3BEF" w:rsidP="004E3BEF">
      <w:pPr>
        <w:rPr>
          <w:rFonts w:ascii="Arial" w:hAnsi="Arial"/>
        </w:rPr>
      </w:pPr>
    </w:p>
    <w:p w14:paraId="6891DCC2" w14:textId="77777777" w:rsidR="004E3BEF" w:rsidRPr="00316FF3" w:rsidRDefault="004E3BEF" w:rsidP="004E3BEF">
      <w:pPr>
        <w:rPr>
          <w:rFonts w:ascii="Arial" w:hAnsi="Arial"/>
        </w:rPr>
      </w:pPr>
      <w:r w:rsidRPr="00316FF3">
        <w:rPr>
          <w:rFonts w:ascii="Arial" w:hAnsi="Arial"/>
          <w:b/>
        </w:rPr>
        <w:t>Prozess:</w:t>
      </w:r>
      <w:r w:rsidRPr="00316FF3">
        <w:rPr>
          <w:rFonts w:ascii="Arial" w:hAnsi="Arial"/>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3ECEF28A" w14:textId="77777777" w:rsidR="004E3BEF" w:rsidRDefault="004E3BEF" w:rsidP="004E3BEF">
      <w:pPr>
        <w:spacing w:after="120"/>
        <w:rPr>
          <w:rFonts w:ascii="Arial" w:hAnsi="Arial"/>
          <w:i/>
        </w:rPr>
      </w:pPr>
    </w:p>
    <w:p w14:paraId="243B7FD6" w14:textId="77777777" w:rsidR="004E3BEF" w:rsidRDefault="004E3BEF" w:rsidP="004E3BEF"/>
    <w:tbl>
      <w:tblPr>
        <w:tblW w:w="0" w:type="auto"/>
        <w:tblInd w:w="-5" w:type="dxa"/>
        <w:tblLayout w:type="fixed"/>
        <w:tblLook w:val="0000" w:firstRow="0" w:lastRow="0" w:firstColumn="0" w:lastColumn="0" w:noHBand="0" w:noVBand="0"/>
      </w:tblPr>
      <w:tblGrid>
        <w:gridCol w:w="1191"/>
        <w:gridCol w:w="2808"/>
        <w:gridCol w:w="2134"/>
        <w:gridCol w:w="2515"/>
        <w:gridCol w:w="1950"/>
        <w:gridCol w:w="1929"/>
      </w:tblGrid>
      <w:tr w:rsidR="004E3BEF" w:rsidRPr="00316FF3" w14:paraId="480E7DF1" w14:textId="77777777" w:rsidTr="004E3BEF">
        <w:tc>
          <w:tcPr>
            <w:tcW w:w="3999" w:type="dxa"/>
            <w:gridSpan w:val="2"/>
            <w:tcBorders>
              <w:top w:val="single" w:sz="4" w:space="0" w:color="000000"/>
              <w:left w:val="single" w:sz="4" w:space="0" w:color="000000"/>
              <w:bottom w:val="single" w:sz="12" w:space="0" w:color="000000"/>
            </w:tcBorders>
          </w:tcPr>
          <w:p w14:paraId="19A3F735" w14:textId="77777777" w:rsidR="004E3BEF" w:rsidRPr="00316FF3" w:rsidRDefault="004E3BEF" w:rsidP="004E3BEF">
            <w:pPr>
              <w:rPr>
                <w:rFonts w:ascii="Arial" w:hAnsi="Arial"/>
                <w:b/>
                <w:sz w:val="16"/>
                <w:szCs w:val="16"/>
              </w:rPr>
            </w:pPr>
            <w:r w:rsidRPr="00316FF3">
              <w:rPr>
                <w:rFonts w:ascii="Arial" w:hAnsi="Arial"/>
                <w:b/>
                <w:sz w:val="16"/>
                <w:szCs w:val="16"/>
              </w:rPr>
              <w:t>Kriterien</w:t>
            </w:r>
          </w:p>
        </w:tc>
        <w:tc>
          <w:tcPr>
            <w:tcW w:w="2134" w:type="dxa"/>
            <w:tcBorders>
              <w:top w:val="single" w:sz="4" w:space="0" w:color="000000"/>
              <w:left w:val="single" w:sz="12" w:space="0" w:color="000000"/>
              <w:bottom w:val="single" w:sz="12" w:space="0" w:color="000000"/>
            </w:tcBorders>
          </w:tcPr>
          <w:p w14:paraId="424F6427" w14:textId="77777777" w:rsidR="004E3BEF" w:rsidRPr="00316FF3" w:rsidRDefault="004E3BEF" w:rsidP="004E3BEF">
            <w:pPr>
              <w:rPr>
                <w:rFonts w:ascii="Arial" w:hAnsi="Arial"/>
                <w:b/>
                <w:sz w:val="16"/>
                <w:szCs w:val="16"/>
              </w:rPr>
            </w:pPr>
            <w:r w:rsidRPr="00316FF3">
              <w:rPr>
                <w:rFonts w:ascii="Arial" w:hAnsi="Arial"/>
                <w:b/>
                <w:sz w:val="16"/>
                <w:szCs w:val="16"/>
              </w:rPr>
              <w:t>Ist-Zustand</w:t>
            </w:r>
          </w:p>
          <w:p w14:paraId="7AC1F2F9" w14:textId="77777777" w:rsidR="004E3BEF" w:rsidRPr="00316FF3" w:rsidRDefault="004E3BEF" w:rsidP="004E3BEF">
            <w:pPr>
              <w:rPr>
                <w:rFonts w:ascii="Arial" w:hAnsi="Arial"/>
                <w:b/>
                <w:sz w:val="16"/>
                <w:szCs w:val="16"/>
              </w:rPr>
            </w:pPr>
            <w:r w:rsidRPr="00316FF3">
              <w:rPr>
                <w:rFonts w:ascii="Arial" w:hAnsi="Arial"/>
                <w:b/>
                <w:sz w:val="16"/>
                <w:szCs w:val="16"/>
              </w:rPr>
              <w:t>Auffälligkeiten</w:t>
            </w:r>
          </w:p>
        </w:tc>
        <w:tc>
          <w:tcPr>
            <w:tcW w:w="2515" w:type="dxa"/>
            <w:tcBorders>
              <w:top w:val="single" w:sz="4" w:space="0" w:color="000000"/>
              <w:left w:val="single" w:sz="4" w:space="0" w:color="000000"/>
              <w:bottom w:val="single" w:sz="12" w:space="0" w:color="000000"/>
            </w:tcBorders>
          </w:tcPr>
          <w:p w14:paraId="7D932D3E" w14:textId="77777777" w:rsidR="004E3BEF" w:rsidRPr="00316FF3" w:rsidRDefault="004E3BEF" w:rsidP="004E3BEF">
            <w:pPr>
              <w:rPr>
                <w:rFonts w:ascii="Arial" w:hAnsi="Arial"/>
                <w:b/>
                <w:sz w:val="16"/>
                <w:szCs w:val="16"/>
              </w:rPr>
            </w:pPr>
            <w:r w:rsidRPr="00316FF3">
              <w:rPr>
                <w:rFonts w:ascii="Arial" w:hAnsi="Arial"/>
                <w:b/>
                <w:sz w:val="16"/>
                <w:szCs w:val="16"/>
              </w:rPr>
              <w:t>Änderungen/</w:t>
            </w:r>
          </w:p>
          <w:p w14:paraId="123BAE38" w14:textId="77777777" w:rsidR="004E3BEF" w:rsidRPr="00316FF3" w:rsidRDefault="004E3BEF" w:rsidP="004E3BEF">
            <w:pPr>
              <w:rPr>
                <w:rFonts w:ascii="Arial" w:hAnsi="Arial"/>
                <w:b/>
                <w:sz w:val="16"/>
                <w:szCs w:val="16"/>
              </w:rPr>
            </w:pPr>
            <w:r w:rsidRPr="00316FF3">
              <w:rPr>
                <w:rFonts w:ascii="Arial" w:hAnsi="Arial"/>
                <w:b/>
                <w:sz w:val="16"/>
                <w:szCs w:val="16"/>
              </w:rPr>
              <w:t>Konsequenzen/</w:t>
            </w:r>
          </w:p>
          <w:p w14:paraId="16975637" w14:textId="77777777" w:rsidR="004E3BEF" w:rsidRPr="00316FF3" w:rsidRDefault="004E3BEF" w:rsidP="004E3BEF">
            <w:pPr>
              <w:rPr>
                <w:rFonts w:ascii="Arial" w:hAnsi="Arial"/>
                <w:b/>
                <w:sz w:val="16"/>
                <w:szCs w:val="16"/>
              </w:rPr>
            </w:pPr>
            <w:r w:rsidRPr="00316FF3">
              <w:rPr>
                <w:rFonts w:ascii="Arial" w:hAnsi="Arial"/>
                <w:b/>
                <w:sz w:val="16"/>
                <w:szCs w:val="16"/>
              </w:rPr>
              <w:t>Perspektivplanung</w:t>
            </w:r>
          </w:p>
        </w:tc>
        <w:tc>
          <w:tcPr>
            <w:tcW w:w="1950" w:type="dxa"/>
            <w:tcBorders>
              <w:top w:val="single" w:sz="4" w:space="0" w:color="000000"/>
              <w:left w:val="single" w:sz="4" w:space="0" w:color="000000"/>
              <w:bottom w:val="single" w:sz="12" w:space="0" w:color="000000"/>
            </w:tcBorders>
          </w:tcPr>
          <w:p w14:paraId="46D3347A" w14:textId="77777777" w:rsidR="004E3BEF" w:rsidRPr="00316FF3" w:rsidRDefault="004E3BEF" w:rsidP="004E3BEF">
            <w:pPr>
              <w:rPr>
                <w:rFonts w:ascii="Arial" w:hAnsi="Arial"/>
                <w:b/>
                <w:sz w:val="16"/>
                <w:szCs w:val="16"/>
              </w:rPr>
            </w:pPr>
            <w:r w:rsidRPr="00316FF3">
              <w:rPr>
                <w:rFonts w:ascii="Arial" w:hAnsi="Arial"/>
                <w:b/>
                <w:sz w:val="16"/>
                <w:szCs w:val="16"/>
              </w:rPr>
              <w:t>Wer</w:t>
            </w:r>
          </w:p>
          <w:p w14:paraId="2F910483" w14:textId="77777777" w:rsidR="004E3BEF" w:rsidRPr="00316FF3" w:rsidRDefault="004E3BEF" w:rsidP="004E3BEF">
            <w:pPr>
              <w:rPr>
                <w:rFonts w:ascii="Arial" w:hAnsi="Arial"/>
                <w:b/>
                <w:sz w:val="16"/>
                <w:szCs w:val="16"/>
              </w:rPr>
            </w:pPr>
            <w:r w:rsidRPr="00316FF3">
              <w:rPr>
                <w:rFonts w:ascii="Arial" w:hAnsi="Arial"/>
                <w:b/>
                <w:sz w:val="16"/>
                <w:szCs w:val="16"/>
              </w:rPr>
              <w:t>(Verantwortlich)</w:t>
            </w:r>
          </w:p>
        </w:tc>
        <w:tc>
          <w:tcPr>
            <w:tcW w:w="1929" w:type="dxa"/>
            <w:tcBorders>
              <w:top w:val="single" w:sz="4" w:space="0" w:color="000000"/>
              <w:left w:val="single" w:sz="4" w:space="0" w:color="000000"/>
              <w:bottom w:val="single" w:sz="12" w:space="0" w:color="000000"/>
              <w:right w:val="single" w:sz="4" w:space="0" w:color="000000"/>
            </w:tcBorders>
          </w:tcPr>
          <w:p w14:paraId="6966E769" w14:textId="77777777" w:rsidR="004E3BEF" w:rsidRPr="00316FF3" w:rsidRDefault="004E3BEF" w:rsidP="004E3BEF">
            <w:pPr>
              <w:rPr>
                <w:rFonts w:ascii="Arial" w:hAnsi="Arial"/>
                <w:b/>
                <w:sz w:val="16"/>
                <w:szCs w:val="16"/>
              </w:rPr>
            </w:pPr>
            <w:r w:rsidRPr="00316FF3">
              <w:rPr>
                <w:rFonts w:ascii="Arial" w:hAnsi="Arial"/>
                <w:b/>
                <w:sz w:val="16"/>
                <w:szCs w:val="16"/>
              </w:rPr>
              <w:t>Bis wann</w:t>
            </w:r>
          </w:p>
          <w:p w14:paraId="2BC88E79" w14:textId="77777777" w:rsidR="004E3BEF" w:rsidRPr="00316FF3" w:rsidRDefault="004E3BEF" w:rsidP="004E3BEF">
            <w:pPr>
              <w:rPr>
                <w:rFonts w:ascii="Arial" w:hAnsi="Arial"/>
                <w:b/>
                <w:sz w:val="16"/>
                <w:szCs w:val="16"/>
              </w:rPr>
            </w:pPr>
            <w:r w:rsidRPr="00316FF3">
              <w:rPr>
                <w:rFonts w:ascii="Arial" w:hAnsi="Arial"/>
                <w:b/>
                <w:sz w:val="16"/>
                <w:szCs w:val="16"/>
              </w:rPr>
              <w:t>(Zeitrahmen)</w:t>
            </w:r>
          </w:p>
        </w:tc>
      </w:tr>
      <w:tr w:rsidR="004E3BEF" w:rsidRPr="00316FF3" w14:paraId="723BDBFA" w14:textId="77777777" w:rsidTr="004E3BEF">
        <w:tc>
          <w:tcPr>
            <w:tcW w:w="3999" w:type="dxa"/>
            <w:gridSpan w:val="2"/>
            <w:tcBorders>
              <w:top w:val="single" w:sz="12" w:space="0" w:color="000000"/>
              <w:left w:val="single" w:sz="4" w:space="0" w:color="000000"/>
              <w:bottom w:val="single" w:sz="4" w:space="0" w:color="000000"/>
            </w:tcBorders>
            <w:shd w:val="clear" w:color="auto" w:fill="D9D9D9"/>
          </w:tcPr>
          <w:p w14:paraId="6F02530D" w14:textId="77777777" w:rsidR="004E3BEF" w:rsidRPr="00316FF3" w:rsidRDefault="004E3BEF" w:rsidP="004E3BEF">
            <w:pPr>
              <w:rPr>
                <w:rFonts w:ascii="Arial" w:hAnsi="Arial"/>
                <w:sz w:val="16"/>
                <w:szCs w:val="16"/>
              </w:rPr>
            </w:pPr>
            <w:r w:rsidRPr="00316FF3">
              <w:rPr>
                <w:rFonts w:ascii="Arial" w:hAnsi="Arial"/>
                <w:b/>
                <w:sz w:val="16"/>
                <w:szCs w:val="16"/>
              </w:rPr>
              <w:t>Funktionen</w:t>
            </w:r>
          </w:p>
        </w:tc>
        <w:tc>
          <w:tcPr>
            <w:tcW w:w="2134" w:type="dxa"/>
            <w:tcBorders>
              <w:top w:val="single" w:sz="12" w:space="0" w:color="000000"/>
              <w:left w:val="single" w:sz="12" w:space="0" w:color="000000"/>
              <w:bottom w:val="single" w:sz="4" w:space="0" w:color="000000"/>
            </w:tcBorders>
            <w:shd w:val="clear" w:color="auto" w:fill="D9D9D9"/>
          </w:tcPr>
          <w:p w14:paraId="47390505"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71826ED9"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33E37976"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38B77CCF" w14:textId="77777777" w:rsidR="004E3BEF" w:rsidRPr="00316FF3" w:rsidRDefault="004E3BEF" w:rsidP="004E3BEF">
            <w:pPr>
              <w:snapToGrid w:val="0"/>
              <w:rPr>
                <w:rFonts w:ascii="Arial" w:hAnsi="Arial"/>
                <w:sz w:val="16"/>
                <w:szCs w:val="16"/>
              </w:rPr>
            </w:pPr>
          </w:p>
        </w:tc>
      </w:tr>
      <w:tr w:rsidR="004E3BEF" w:rsidRPr="00316FF3" w14:paraId="7D7964BF" w14:textId="77777777" w:rsidTr="004E3BEF">
        <w:tc>
          <w:tcPr>
            <w:tcW w:w="3999" w:type="dxa"/>
            <w:gridSpan w:val="2"/>
            <w:tcBorders>
              <w:top w:val="single" w:sz="4" w:space="0" w:color="000000"/>
              <w:left w:val="single" w:sz="4" w:space="0" w:color="000000"/>
              <w:bottom w:val="single" w:sz="4" w:space="0" w:color="000000"/>
            </w:tcBorders>
          </w:tcPr>
          <w:p w14:paraId="7D72EA4C" w14:textId="77777777" w:rsidR="004E3BEF" w:rsidRPr="00316FF3" w:rsidRDefault="004E3BEF" w:rsidP="004E3BEF">
            <w:pPr>
              <w:rPr>
                <w:rFonts w:ascii="Arial" w:hAnsi="Arial"/>
                <w:sz w:val="16"/>
                <w:szCs w:val="16"/>
              </w:rPr>
            </w:pPr>
            <w:r w:rsidRPr="00316FF3">
              <w:rPr>
                <w:rFonts w:ascii="Arial" w:hAnsi="Arial"/>
                <w:sz w:val="16"/>
                <w:szCs w:val="16"/>
              </w:rPr>
              <w:t>Fachvorsitz</w:t>
            </w:r>
          </w:p>
        </w:tc>
        <w:tc>
          <w:tcPr>
            <w:tcW w:w="2134" w:type="dxa"/>
            <w:tcBorders>
              <w:top w:val="single" w:sz="4" w:space="0" w:color="000000"/>
              <w:left w:val="single" w:sz="12" w:space="0" w:color="000000"/>
              <w:bottom w:val="single" w:sz="4" w:space="0" w:color="000000"/>
            </w:tcBorders>
          </w:tcPr>
          <w:p w14:paraId="3C9355C7"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7B4E89FB"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F106875"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384172A" w14:textId="77777777" w:rsidR="004E3BEF" w:rsidRPr="00316FF3" w:rsidRDefault="004E3BEF" w:rsidP="004E3BEF">
            <w:pPr>
              <w:snapToGrid w:val="0"/>
              <w:rPr>
                <w:rFonts w:ascii="Arial" w:hAnsi="Arial"/>
                <w:sz w:val="16"/>
                <w:szCs w:val="16"/>
              </w:rPr>
            </w:pPr>
          </w:p>
        </w:tc>
      </w:tr>
      <w:tr w:rsidR="004E3BEF" w:rsidRPr="00316FF3" w14:paraId="27CCB9AE" w14:textId="77777777" w:rsidTr="004E3BEF">
        <w:tc>
          <w:tcPr>
            <w:tcW w:w="3999" w:type="dxa"/>
            <w:gridSpan w:val="2"/>
            <w:tcBorders>
              <w:top w:val="single" w:sz="4" w:space="0" w:color="000000"/>
              <w:left w:val="single" w:sz="4" w:space="0" w:color="000000"/>
              <w:bottom w:val="single" w:sz="4" w:space="0" w:color="000000"/>
            </w:tcBorders>
          </w:tcPr>
          <w:p w14:paraId="351ADFF5" w14:textId="77777777" w:rsidR="004E3BEF" w:rsidRPr="00316FF3" w:rsidRDefault="004E3BEF" w:rsidP="004E3BEF">
            <w:pPr>
              <w:rPr>
                <w:rFonts w:ascii="Arial" w:hAnsi="Arial"/>
                <w:sz w:val="16"/>
                <w:szCs w:val="16"/>
              </w:rPr>
            </w:pPr>
            <w:r w:rsidRPr="00316FF3">
              <w:rPr>
                <w:rFonts w:ascii="Arial" w:hAnsi="Arial"/>
                <w:sz w:val="16"/>
                <w:szCs w:val="16"/>
              </w:rPr>
              <w:t>Stellvertreter</w:t>
            </w:r>
          </w:p>
        </w:tc>
        <w:tc>
          <w:tcPr>
            <w:tcW w:w="2134" w:type="dxa"/>
            <w:tcBorders>
              <w:top w:val="single" w:sz="4" w:space="0" w:color="000000"/>
              <w:left w:val="single" w:sz="12" w:space="0" w:color="000000"/>
              <w:bottom w:val="single" w:sz="4" w:space="0" w:color="000000"/>
            </w:tcBorders>
          </w:tcPr>
          <w:p w14:paraId="630E9B7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426FC9F3"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5A34A50"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466D380" w14:textId="77777777" w:rsidR="004E3BEF" w:rsidRPr="00316FF3" w:rsidRDefault="004E3BEF" w:rsidP="004E3BEF">
            <w:pPr>
              <w:snapToGrid w:val="0"/>
              <w:rPr>
                <w:rFonts w:ascii="Arial" w:hAnsi="Arial"/>
                <w:sz w:val="16"/>
                <w:szCs w:val="16"/>
              </w:rPr>
            </w:pPr>
          </w:p>
        </w:tc>
      </w:tr>
      <w:tr w:rsidR="004E3BEF" w:rsidRPr="00316FF3" w14:paraId="53DE6016" w14:textId="77777777" w:rsidTr="004E3BEF">
        <w:tc>
          <w:tcPr>
            <w:tcW w:w="3999" w:type="dxa"/>
            <w:gridSpan w:val="2"/>
            <w:tcBorders>
              <w:top w:val="single" w:sz="4" w:space="0" w:color="000000"/>
              <w:left w:val="single" w:sz="4" w:space="0" w:color="000000"/>
              <w:bottom w:val="single" w:sz="12" w:space="0" w:color="000000"/>
            </w:tcBorders>
          </w:tcPr>
          <w:p w14:paraId="73FC1C81" w14:textId="77777777" w:rsidR="004E3BEF" w:rsidRPr="00316FF3" w:rsidRDefault="004E3BEF" w:rsidP="004E3BEF">
            <w:pPr>
              <w:rPr>
                <w:rFonts w:ascii="Arial" w:hAnsi="Arial"/>
                <w:sz w:val="16"/>
                <w:szCs w:val="16"/>
              </w:rPr>
            </w:pPr>
            <w:r w:rsidRPr="00316FF3">
              <w:rPr>
                <w:rFonts w:ascii="Arial" w:hAnsi="Arial"/>
                <w:sz w:val="16"/>
                <w:szCs w:val="16"/>
              </w:rPr>
              <w:t xml:space="preserve">Sonstige Funktionen </w:t>
            </w:r>
          </w:p>
          <w:p w14:paraId="29DE67F7" w14:textId="77777777" w:rsidR="004E3BEF" w:rsidRPr="00316FF3" w:rsidRDefault="004E3BEF" w:rsidP="004E3BEF">
            <w:pPr>
              <w:rPr>
                <w:rFonts w:ascii="Arial" w:hAnsi="Arial"/>
                <w:sz w:val="16"/>
                <w:szCs w:val="16"/>
              </w:rPr>
            </w:pPr>
            <w:r w:rsidRPr="00316FF3">
              <w:rPr>
                <w:rFonts w:ascii="Arial" w:hAnsi="Arial"/>
                <w:sz w:val="16"/>
                <w:szCs w:val="16"/>
              </w:rPr>
              <w:t>(im Rahmen der schulprogrammatischen fächerübergreifenden Schwerpunkte)</w:t>
            </w:r>
          </w:p>
        </w:tc>
        <w:tc>
          <w:tcPr>
            <w:tcW w:w="2134" w:type="dxa"/>
            <w:tcBorders>
              <w:top w:val="single" w:sz="4" w:space="0" w:color="000000"/>
              <w:left w:val="single" w:sz="12" w:space="0" w:color="000000"/>
              <w:bottom w:val="single" w:sz="12" w:space="0" w:color="000000"/>
            </w:tcBorders>
          </w:tcPr>
          <w:p w14:paraId="5447462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4D5BDED9"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58811501"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6B0FAFF6" w14:textId="77777777" w:rsidR="004E3BEF" w:rsidRPr="00316FF3" w:rsidRDefault="004E3BEF" w:rsidP="004E3BEF">
            <w:pPr>
              <w:snapToGrid w:val="0"/>
              <w:rPr>
                <w:rFonts w:ascii="Arial" w:hAnsi="Arial"/>
                <w:sz w:val="16"/>
                <w:szCs w:val="16"/>
              </w:rPr>
            </w:pPr>
          </w:p>
        </w:tc>
      </w:tr>
      <w:tr w:rsidR="004E3BEF" w:rsidRPr="00316FF3" w14:paraId="5CB71144" w14:textId="77777777" w:rsidTr="004E3BEF">
        <w:tc>
          <w:tcPr>
            <w:tcW w:w="3999" w:type="dxa"/>
            <w:gridSpan w:val="2"/>
            <w:tcBorders>
              <w:top w:val="single" w:sz="12" w:space="0" w:color="000000"/>
              <w:left w:val="single" w:sz="4" w:space="0" w:color="000000"/>
              <w:bottom w:val="single" w:sz="4" w:space="0" w:color="000000"/>
            </w:tcBorders>
            <w:shd w:val="clear" w:color="auto" w:fill="D9D9D9"/>
          </w:tcPr>
          <w:p w14:paraId="1518FF3E" w14:textId="77777777" w:rsidR="004E3BEF" w:rsidRPr="00316FF3" w:rsidRDefault="004E3BEF" w:rsidP="004E3BEF">
            <w:pPr>
              <w:rPr>
                <w:rFonts w:ascii="Arial" w:hAnsi="Arial"/>
                <w:sz w:val="16"/>
                <w:szCs w:val="16"/>
              </w:rPr>
            </w:pPr>
            <w:r w:rsidRPr="00316FF3">
              <w:rPr>
                <w:rFonts w:ascii="Arial" w:hAnsi="Arial"/>
                <w:b/>
                <w:sz w:val="16"/>
                <w:szCs w:val="16"/>
              </w:rPr>
              <w:t>Ressourcen</w:t>
            </w:r>
          </w:p>
        </w:tc>
        <w:tc>
          <w:tcPr>
            <w:tcW w:w="2134" w:type="dxa"/>
            <w:tcBorders>
              <w:top w:val="single" w:sz="12" w:space="0" w:color="000000"/>
              <w:left w:val="single" w:sz="12" w:space="0" w:color="000000"/>
              <w:bottom w:val="single" w:sz="4" w:space="0" w:color="000000"/>
            </w:tcBorders>
            <w:shd w:val="clear" w:color="auto" w:fill="D9D9D9"/>
          </w:tcPr>
          <w:p w14:paraId="7B04996E"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7A7EFBBB"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748C2EFD"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40F39C11" w14:textId="77777777" w:rsidR="004E3BEF" w:rsidRPr="00316FF3" w:rsidRDefault="004E3BEF" w:rsidP="004E3BEF">
            <w:pPr>
              <w:snapToGrid w:val="0"/>
              <w:rPr>
                <w:rFonts w:ascii="Arial" w:hAnsi="Arial"/>
                <w:sz w:val="16"/>
                <w:szCs w:val="16"/>
              </w:rPr>
            </w:pPr>
          </w:p>
        </w:tc>
      </w:tr>
      <w:tr w:rsidR="004E3BEF" w:rsidRPr="00316FF3" w14:paraId="4AC68260" w14:textId="77777777" w:rsidTr="004E3BEF">
        <w:tc>
          <w:tcPr>
            <w:tcW w:w="1191" w:type="dxa"/>
            <w:vMerge w:val="restart"/>
            <w:tcBorders>
              <w:top w:val="single" w:sz="4" w:space="0" w:color="000000"/>
              <w:left w:val="single" w:sz="4" w:space="0" w:color="000000"/>
              <w:bottom w:val="single" w:sz="4" w:space="0" w:color="000000"/>
            </w:tcBorders>
          </w:tcPr>
          <w:p w14:paraId="761E366A" w14:textId="77777777" w:rsidR="004E3BEF" w:rsidRPr="00316FF3" w:rsidRDefault="004E3BEF" w:rsidP="004E3BEF">
            <w:pPr>
              <w:rPr>
                <w:rFonts w:ascii="Arial" w:hAnsi="Arial"/>
                <w:sz w:val="16"/>
                <w:szCs w:val="16"/>
              </w:rPr>
            </w:pPr>
            <w:r w:rsidRPr="00316FF3">
              <w:rPr>
                <w:rFonts w:ascii="Arial" w:hAnsi="Arial"/>
                <w:sz w:val="16"/>
                <w:szCs w:val="16"/>
              </w:rPr>
              <w:t>personell</w:t>
            </w:r>
          </w:p>
        </w:tc>
        <w:tc>
          <w:tcPr>
            <w:tcW w:w="2808" w:type="dxa"/>
            <w:tcBorders>
              <w:top w:val="single" w:sz="4" w:space="0" w:color="000000"/>
              <w:left w:val="single" w:sz="4" w:space="0" w:color="000000"/>
              <w:bottom w:val="single" w:sz="4" w:space="0" w:color="000000"/>
            </w:tcBorders>
          </w:tcPr>
          <w:p w14:paraId="001A831D" w14:textId="77777777" w:rsidR="004E3BEF" w:rsidRPr="00316FF3" w:rsidRDefault="004E3BEF" w:rsidP="004E3BEF">
            <w:pPr>
              <w:rPr>
                <w:rFonts w:ascii="Arial" w:hAnsi="Arial"/>
                <w:sz w:val="16"/>
                <w:szCs w:val="16"/>
              </w:rPr>
            </w:pPr>
            <w:r w:rsidRPr="00316FF3">
              <w:rPr>
                <w:rFonts w:ascii="Arial" w:hAnsi="Arial"/>
                <w:sz w:val="16"/>
                <w:szCs w:val="16"/>
              </w:rPr>
              <w:t>Fachlehrer/in</w:t>
            </w:r>
          </w:p>
        </w:tc>
        <w:tc>
          <w:tcPr>
            <w:tcW w:w="2134" w:type="dxa"/>
            <w:tcBorders>
              <w:top w:val="single" w:sz="4" w:space="0" w:color="000000"/>
              <w:left w:val="single" w:sz="12" w:space="0" w:color="000000"/>
              <w:bottom w:val="single" w:sz="4" w:space="0" w:color="000000"/>
            </w:tcBorders>
          </w:tcPr>
          <w:p w14:paraId="142493BB"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A441625"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1126DE8"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B0F0884" w14:textId="77777777" w:rsidR="004E3BEF" w:rsidRPr="00316FF3" w:rsidRDefault="004E3BEF" w:rsidP="004E3BEF">
            <w:pPr>
              <w:snapToGrid w:val="0"/>
              <w:rPr>
                <w:rFonts w:ascii="Arial" w:hAnsi="Arial"/>
                <w:sz w:val="16"/>
                <w:szCs w:val="16"/>
              </w:rPr>
            </w:pPr>
          </w:p>
        </w:tc>
      </w:tr>
      <w:tr w:rsidR="004E3BEF" w:rsidRPr="00316FF3" w14:paraId="3196184E" w14:textId="77777777" w:rsidTr="004E3BEF">
        <w:tc>
          <w:tcPr>
            <w:tcW w:w="1191" w:type="dxa"/>
            <w:vMerge/>
            <w:tcBorders>
              <w:top w:val="single" w:sz="4" w:space="0" w:color="000000"/>
              <w:left w:val="single" w:sz="4" w:space="0" w:color="000000"/>
              <w:bottom w:val="single" w:sz="4" w:space="0" w:color="000000"/>
            </w:tcBorders>
          </w:tcPr>
          <w:p w14:paraId="3C847AB0"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4163754C" w14:textId="77777777" w:rsidR="004E3BEF" w:rsidRPr="00316FF3" w:rsidRDefault="004E3BEF" w:rsidP="004E3BEF">
            <w:pPr>
              <w:rPr>
                <w:rFonts w:ascii="Arial" w:hAnsi="Arial"/>
                <w:sz w:val="16"/>
                <w:szCs w:val="16"/>
              </w:rPr>
            </w:pPr>
            <w:r w:rsidRPr="00316FF3">
              <w:rPr>
                <w:rFonts w:ascii="Arial" w:hAnsi="Arial"/>
                <w:sz w:val="16"/>
                <w:szCs w:val="16"/>
              </w:rPr>
              <w:t>fachfremd</w:t>
            </w:r>
          </w:p>
        </w:tc>
        <w:tc>
          <w:tcPr>
            <w:tcW w:w="2134" w:type="dxa"/>
            <w:tcBorders>
              <w:top w:val="single" w:sz="4" w:space="0" w:color="000000"/>
              <w:left w:val="single" w:sz="12" w:space="0" w:color="000000"/>
              <w:bottom w:val="single" w:sz="4" w:space="0" w:color="000000"/>
            </w:tcBorders>
          </w:tcPr>
          <w:p w14:paraId="1F97C9C4"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1D241FEC"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DE971A9"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FBA1A77" w14:textId="77777777" w:rsidR="004E3BEF" w:rsidRPr="00316FF3" w:rsidRDefault="004E3BEF" w:rsidP="004E3BEF">
            <w:pPr>
              <w:snapToGrid w:val="0"/>
              <w:rPr>
                <w:rFonts w:ascii="Arial" w:hAnsi="Arial"/>
                <w:sz w:val="16"/>
                <w:szCs w:val="16"/>
              </w:rPr>
            </w:pPr>
          </w:p>
        </w:tc>
      </w:tr>
      <w:tr w:rsidR="004E3BEF" w:rsidRPr="00316FF3" w14:paraId="5C4B69E1" w14:textId="77777777" w:rsidTr="004E3BEF">
        <w:tc>
          <w:tcPr>
            <w:tcW w:w="1191" w:type="dxa"/>
            <w:vMerge/>
            <w:tcBorders>
              <w:top w:val="single" w:sz="4" w:space="0" w:color="000000"/>
              <w:left w:val="single" w:sz="4" w:space="0" w:color="000000"/>
              <w:bottom w:val="single" w:sz="4" w:space="0" w:color="000000"/>
            </w:tcBorders>
          </w:tcPr>
          <w:p w14:paraId="662F3057"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3B5E68CD" w14:textId="77777777" w:rsidR="004E3BEF" w:rsidRPr="00316FF3" w:rsidRDefault="004E3BEF" w:rsidP="004E3BEF">
            <w:pPr>
              <w:rPr>
                <w:rFonts w:ascii="Arial" w:hAnsi="Arial"/>
                <w:sz w:val="16"/>
                <w:szCs w:val="16"/>
              </w:rPr>
            </w:pPr>
            <w:r w:rsidRPr="00316FF3">
              <w:rPr>
                <w:rFonts w:ascii="Arial" w:hAnsi="Arial"/>
                <w:sz w:val="16"/>
                <w:szCs w:val="16"/>
              </w:rPr>
              <w:t>Lerngruppen</w:t>
            </w:r>
          </w:p>
        </w:tc>
        <w:tc>
          <w:tcPr>
            <w:tcW w:w="2134" w:type="dxa"/>
            <w:tcBorders>
              <w:top w:val="single" w:sz="4" w:space="0" w:color="000000"/>
              <w:left w:val="single" w:sz="12" w:space="0" w:color="000000"/>
              <w:bottom w:val="single" w:sz="4" w:space="0" w:color="000000"/>
            </w:tcBorders>
          </w:tcPr>
          <w:p w14:paraId="2FE7493B"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6F11E38"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B21369D"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43910EF" w14:textId="77777777" w:rsidR="004E3BEF" w:rsidRPr="00316FF3" w:rsidRDefault="004E3BEF" w:rsidP="004E3BEF">
            <w:pPr>
              <w:snapToGrid w:val="0"/>
              <w:rPr>
                <w:rFonts w:ascii="Arial" w:hAnsi="Arial"/>
                <w:sz w:val="16"/>
                <w:szCs w:val="16"/>
              </w:rPr>
            </w:pPr>
          </w:p>
        </w:tc>
      </w:tr>
      <w:tr w:rsidR="004E3BEF" w:rsidRPr="00316FF3" w14:paraId="184464A7" w14:textId="77777777" w:rsidTr="004E3BEF">
        <w:tc>
          <w:tcPr>
            <w:tcW w:w="1191" w:type="dxa"/>
            <w:vMerge/>
            <w:tcBorders>
              <w:top w:val="single" w:sz="4" w:space="0" w:color="000000"/>
              <w:left w:val="single" w:sz="4" w:space="0" w:color="000000"/>
              <w:bottom w:val="single" w:sz="4" w:space="0" w:color="000000"/>
            </w:tcBorders>
          </w:tcPr>
          <w:p w14:paraId="5429BA66"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5FE0B6D7" w14:textId="77777777" w:rsidR="004E3BEF" w:rsidRPr="00316FF3" w:rsidRDefault="004E3BEF" w:rsidP="004E3BEF">
            <w:pPr>
              <w:rPr>
                <w:rFonts w:ascii="Arial" w:hAnsi="Arial"/>
                <w:sz w:val="16"/>
                <w:szCs w:val="16"/>
              </w:rPr>
            </w:pPr>
            <w:r w:rsidRPr="00316FF3">
              <w:rPr>
                <w:rFonts w:ascii="Arial" w:hAnsi="Arial"/>
                <w:sz w:val="16"/>
                <w:szCs w:val="16"/>
              </w:rPr>
              <w:t>Lerngruppengröße</w:t>
            </w:r>
          </w:p>
        </w:tc>
        <w:tc>
          <w:tcPr>
            <w:tcW w:w="2134" w:type="dxa"/>
            <w:tcBorders>
              <w:top w:val="single" w:sz="4" w:space="0" w:color="000000"/>
              <w:left w:val="single" w:sz="12" w:space="0" w:color="000000"/>
              <w:bottom w:val="single" w:sz="4" w:space="0" w:color="000000"/>
            </w:tcBorders>
          </w:tcPr>
          <w:p w14:paraId="4AD34380"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5D166D5"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D62D158"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3060041" w14:textId="77777777" w:rsidR="004E3BEF" w:rsidRPr="00316FF3" w:rsidRDefault="004E3BEF" w:rsidP="004E3BEF">
            <w:pPr>
              <w:snapToGrid w:val="0"/>
              <w:rPr>
                <w:rFonts w:ascii="Arial" w:hAnsi="Arial"/>
                <w:sz w:val="16"/>
                <w:szCs w:val="16"/>
              </w:rPr>
            </w:pPr>
          </w:p>
        </w:tc>
      </w:tr>
      <w:tr w:rsidR="004E3BEF" w:rsidRPr="00316FF3" w14:paraId="576BA855" w14:textId="77777777" w:rsidTr="004E3BEF">
        <w:tc>
          <w:tcPr>
            <w:tcW w:w="1191" w:type="dxa"/>
            <w:vMerge/>
            <w:tcBorders>
              <w:top w:val="single" w:sz="4" w:space="0" w:color="000000"/>
              <w:left w:val="single" w:sz="4" w:space="0" w:color="000000"/>
              <w:bottom w:val="single" w:sz="4" w:space="0" w:color="000000"/>
            </w:tcBorders>
          </w:tcPr>
          <w:p w14:paraId="12D62680"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3C8FC016" w14:textId="77777777" w:rsidR="004E3BEF" w:rsidRPr="00316FF3" w:rsidRDefault="004E3BEF" w:rsidP="004E3BEF">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4" w:space="0" w:color="000000"/>
            </w:tcBorders>
          </w:tcPr>
          <w:p w14:paraId="71C8DFAF"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423A38A8"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E9C5714"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EC57022" w14:textId="77777777" w:rsidR="004E3BEF" w:rsidRPr="00316FF3" w:rsidRDefault="004E3BEF" w:rsidP="004E3BEF">
            <w:pPr>
              <w:snapToGrid w:val="0"/>
              <w:rPr>
                <w:rFonts w:ascii="Arial" w:hAnsi="Arial"/>
                <w:sz w:val="16"/>
                <w:szCs w:val="16"/>
              </w:rPr>
            </w:pPr>
          </w:p>
        </w:tc>
      </w:tr>
      <w:tr w:rsidR="004E3BEF" w:rsidRPr="00316FF3" w14:paraId="3956FE1F" w14:textId="77777777" w:rsidTr="004E3BEF">
        <w:tc>
          <w:tcPr>
            <w:tcW w:w="1191" w:type="dxa"/>
            <w:vMerge w:val="restart"/>
            <w:tcBorders>
              <w:top w:val="single" w:sz="4" w:space="0" w:color="000000"/>
              <w:left w:val="single" w:sz="4" w:space="0" w:color="000000"/>
              <w:bottom w:val="single" w:sz="4" w:space="0" w:color="000000"/>
            </w:tcBorders>
          </w:tcPr>
          <w:p w14:paraId="5825B8DE" w14:textId="77777777" w:rsidR="004E3BEF" w:rsidRPr="00316FF3" w:rsidRDefault="004E3BEF" w:rsidP="004E3BEF">
            <w:pPr>
              <w:rPr>
                <w:rFonts w:ascii="Arial" w:hAnsi="Arial"/>
                <w:sz w:val="16"/>
                <w:szCs w:val="16"/>
              </w:rPr>
            </w:pPr>
            <w:r w:rsidRPr="00316FF3">
              <w:rPr>
                <w:rFonts w:ascii="Arial" w:hAnsi="Arial"/>
                <w:sz w:val="16"/>
                <w:szCs w:val="16"/>
              </w:rPr>
              <w:t>räumlich</w:t>
            </w:r>
          </w:p>
        </w:tc>
        <w:tc>
          <w:tcPr>
            <w:tcW w:w="2808" w:type="dxa"/>
            <w:tcBorders>
              <w:top w:val="single" w:sz="4" w:space="0" w:color="000000"/>
              <w:left w:val="single" w:sz="4" w:space="0" w:color="000000"/>
              <w:bottom w:val="single" w:sz="4" w:space="0" w:color="000000"/>
            </w:tcBorders>
          </w:tcPr>
          <w:p w14:paraId="3A31FD62" w14:textId="77777777" w:rsidR="004E3BEF" w:rsidRPr="00316FF3" w:rsidRDefault="004E3BEF" w:rsidP="004E3BEF">
            <w:pPr>
              <w:rPr>
                <w:rFonts w:ascii="Arial" w:hAnsi="Arial"/>
                <w:sz w:val="16"/>
                <w:szCs w:val="16"/>
              </w:rPr>
            </w:pPr>
            <w:r w:rsidRPr="00316FF3">
              <w:rPr>
                <w:rFonts w:ascii="Arial" w:hAnsi="Arial"/>
                <w:sz w:val="16"/>
                <w:szCs w:val="16"/>
              </w:rPr>
              <w:t>Fachraum</w:t>
            </w:r>
          </w:p>
        </w:tc>
        <w:tc>
          <w:tcPr>
            <w:tcW w:w="2134" w:type="dxa"/>
            <w:tcBorders>
              <w:top w:val="single" w:sz="4" w:space="0" w:color="000000"/>
              <w:left w:val="single" w:sz="12" w:space="0" w:color="000000"/>
              <w:bottom w:val="single" w:sz="4" w:space="0" w:color="000000"/>
            </w:tcBorders>
          </w:tcPr>
          <w:p w14:paraId="2AD25F30"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39A6BF5"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362C86B2"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65383BB2" w14:textId="77777777" w:rsidR="004E3BEF" w:rsidRPr="00316FF3" w:rsidRDefault="004E3BEF" w:rsidP="004E3BEF">
            <w:pPr>
              <w:snapToGrid w:val="0"/>
              <w:rPr>
                <w:rFonts w:ascii="Arial" w:hAnsi="Arial"/>
                <w:sz w:val="16"/>
                <w:szCs w:val="16"/>
              </w:rPr>
            </w:pPr>
          </w:p>
        </w:tc>
      </w:tr>
      <w:tr w:rsidR="004E3BEF" w:rsidRPr="00316FF3" w14:paraId="0562AE18" w14:textId="77777777" w:rsidTr="004E3BEF">
        <w:tc>
          <w:tcPr>
            <w:tcW w:w="1191" w:type="dxa"/>
            <w:vMerge/>
            <w:tcBorders>
              <w:top w:val="single" w:sz="4" w:space="0" w:color="000000"/>
              <w:left w:val="single" w:sz="4" w:space="0" w:color="000000"/>
              <w:bottom w:val="single" w:sz="4" w:space="0" w:color="000000"/>
            </w:tcBorders>
          </w:tcPr>
          <w:p w14:paraId="595FB8A9"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483C1D96" w14:textId="77777777" w:rsidR="004E3BEF" w:rsidRPr="00316FF3" w:rsidRDefault="004E3BEF" w:rsidP="004E3BEF">
            <w:pPr>
              <w:rPr>
                <w:rFonts w:ascii="Arial" w:hAnsi="Arial"/>
                <w:sz w:val="16"/>
                <w:szCs w:val="16"/>
              </w:rPr>
            </w:pPr>
            <w:r w:rsidRPr="00316FF3">
              <w:rPr>
                <w:rFonts w:ascii="Arial" w:hAnsi="Arial"/>
                <w:sz w:val="16"/>
                <w:szCs w:val="16"/>
              </w:rPr>
              <w:t>Bibliothek</w:t>
            </w:r>
          </w:p>
        </w:tc>
        <w:tc>
          <w:tcPr>
            <w:tcW w:w="2134" w:type="dxa"/>
            <w:tcBorders>
              <w:top w:val="single" w:sz="4" w:space="0" w:color="000000"/>
              <w:left w:val="single" w:sz="12" w:space="0" w:color="000000"/>
              <w:bottom w:val="single" w:sz="4" w:space="0" w:color="000000"/>
            </w:tcBorders>
          </w:tcPr>
          <w:p w14:paraId="4547D670"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FFA6372"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3C607AB"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F2123AF" w14:textId="77777777" w:rsidR="004E3BEF" w:rsidRPr="00316FF3" w:rsidRDefault="004E3BEF" w:rsidP="004E3BEF">
            <w:pPr>
              <w:snapToGrid w:val="0"/>
              <w:rPr>
                <w:rFonts w:ascii="Arial" w:hAnsi="Arial"/>
                <w:sz w:val="16"/>
                <w:szCs w:val="16"/>
              </w:rPr>
            </w:pPr>
          </w:p>
        </w:tc>
      </w:tr>
      <w:tr w:rsidR="004E3BEF" w:rsidRPr="00316FF3" w14:paraId="215C293F" w14:textId="77777777" w:rsidTr="004E3BEF">
        <w:tc>
          <w:tcPr>
            <w:tcW w:w="1191" w:type="dxa"/>
            <w:vMerge/>
            <w:tcBorders>
              <w:top w:val="single" w:sz="4" w:space="0" w:color="000000"/>
              <w:left w:val="single" w:sz="4" w:space="0" w:color="000000"/>
              <w:bottom w:val="single" w:sz="4" w:space="0" w:color="000000"/>
            </w:tcBorders>
          </w:tcPr>
          <w:p w14:paraId="35BD8711"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42F3616E" w14:textId="77777777" w:rsidR="004E3BEF" w:rsidRPr="00316FF3" w:rsidRDefault="004E3BEF" w:rsidP="004E3BEF">
            <w:pPr>
              <w:rPr>
                <w:rFonts w:ascii="Arial" w:hAnsi="Arial"/>
                <w:sz w:val="16"/>
                <w:szCs w:val="16"/>
              </w:rPr>
            </w:pPr>
            <w:r w:rsidRPr="00316FF3">
              <w:rPr>
                <w:rFonts w:ascii="Arial" w:hAnsi="Arial"/>
                <w:sz w:val="16"/>
                <w:szCs w:val="16"/>
              </w:rPr>
              <w:t>Computerraum</w:t>
            </w:r>
          </w:p>
        </w:tc>
        <w:tc>
          <w:tcPr>
            <w:tcW w:w="2134" w:type="dxa"/>
            <w:tcBorders>
              <w:top w:val="single" w:sz="4" w:space="0" w:color="000000"/>
              <w:left w:val="single" w:sz="12" w:space="0" w:color="000000"/>
              <w:bottom w:val="single" w:sz="4" w:space="0" w:color="000000"/>
            </w:tcBorders>
          </w:tcPr>
          <w:p w14:paraId="0DED9307"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E2E33C1"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D846680"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B5D3236" w14:textId="77777777" w:rsidR="004E3BEF" w:rsidRPr="00316FF3" w:rsidRDefault="004E3BEF" w:rsidP="004E3BEF">
            <w:pPr>
              <w:snapToGrid w:val="0"/>
              <w:rPr>
                <w:rFonts w:ascii="Arial" w:hAnsi="Arial"/>
                <w:sz w:val="16"/>
                <w:szCs w:val="16"/>
              </w:rPr>
            </w:pPr>
          </w:p>
        </w:tc>
      </w:tr>
      <w:tr w:rsidR="004E3BEF" w:rsidRPr="00316FF3" w14:paraId="5C023CBE" w14:textId="77777777" w:rsidTr="004E3BEF">
        <w:tc>
          <w:tcPr>
            <w:tcW w:w="1191" w:type="dxa"/>
            <w:vMerge/>
            <w:tcBorders>
              <w:top w:val="single" w:sz="4" w:space="0" w:color="000000"/>
              <w:left w:val="single" w:sz="4" w:space="0" w:color="000000"/>
              <w:bottom w:val="single" w:sz="4" w:space="0" w:color="000000"/>
            </w:tcBorders>
          </w:tcPr>
          <w:p w14:paraId="67A71161"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0F52989F" w14:textId="77777777" w:rsidR="004E3BEF" w:rsidRPr="00316FF3" w:rsidRDefault="004E3BEF" w:rsidP="004E3BEF">
            <w:pPr>
              <w:rPr>
                <w:rFonts w:ascii="Arial" w:hAnsi="Arial"/>
                <w:sz w:val="16"/>
                <w:szCs w:val="16"/>
              </w:rPr>
            </w:pPr>
            <w:r w:rsidRPr="00316FF3">
              <w:rPr>
                <w:rFonts w:ascii="Arial" w:hAnsi="Arial"/>
                <w:sz w:val="16"/>
                <w:szCs w:val="16"/>
              </w:rPr>
              <w:t>Raum für Fachteamarb.</w:t>
            </w:r>
          </w:p>
        </w:tc>
        <w:tc>
          <w:tcPr>
            <w:tcW w:w="2134" w:type="dxa"/>
            <w:tcBorders>
              <w:top w:val="single" w:sz="4" w:space="0" w:color="000000"/>
              <w:left w:val="single" w:sz="12" w:space="0" w:color="000000"/>
              <w:bottom w:val="single" w:sz="4" w:space="0" w:color="000000"/>
            </w:tcBorders>
          </w:tcPr>
          <w:p w14:paraId="6EB5D231"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04D981D"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BD1632E"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AD6C2F6" w14:textId="77777777" w:rsidR="004E3BEF" w:rsidRPr="00316FF3" w:rsidRDefault="004E3BEF" w:rsidP="004E3BEF">
            <w:pPr>
              <w:snapToGrid w:val="0"/>
              <w:rPr>
                <w:rFonts w:ascii="Arial" w:hAnsi="Arial"/>
                <w:sz w:val="16"/>
                <w:szCs w:val="16"/>
              </w:rPr>
            </w:pPr>
          </w:p>
        </w:tc>
      </w:tr>
      <w:tr w:rsidR="004E3BEF" w:rsidRPr="00316FF3" w14:paraId="523B97E9" w14:textId="77777777" w:rsidTr="004E3BEF">
        <w:tc>
          <w:tcPr>
            <w:tcW w:w="1191" w:type="dxa"/>
            <w:vMerge/>
            <w:tcBorders>
              <w:top w:val="single" w:sz="4" w:space="0" w:color="000000"/>
              <w:left w:val="single" w:sz="4" w:space="0" w:color="000000"/>
              <w:bottom w:val="single" w:sz="4" w:space="0" w:color="000000"/>
            </w:tcBorders>
          </w:tcPr>
          <w:p w14:paraId="5CE13C02"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47C803A6" w14:textId="77777777" w:rsidR="004E3BEF" w:rsidRPr="00316FF3" w:rsidRDefault="004E3BEF" w:rsidP="004E3BEF">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4" w:space="0" w:color="000000"/>
            </w:tcBorders>
          </w:tcPr>
          <w:p w14:paraId="5F40D8D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5CC5CCB"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1C10AEAA"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7097E35" w14:textId="77777777" w:rsidR="004E3BEF" w:rsidRPr="00316FF3" w:rsidRDefault="004E3BEF" w:rsidP="004E3BEF">
            <w:pPr>
              <w:snapToGrid w:val="0"/>
              <w:rPr>
                <w:rFonts w:ascii="Arial" w:hAnsi="Arial"/>
                <w:sz w:val="16"/>
                <w:szCs w:val="16"/>
              </w:rPr>
            </w:pPr>
          </w:p>
        </w:tc>
      </w:tr>
      <w:tr w:rsidR="004E3BEF" w:rsidRPr="00316FF3" w14:paraId="6A4AF41E" w14:textId="77777777" w:rsidTr="004E3BEF">
        <w:tc>
          <w:tcPr>
            <w:tcW w:w="1191" w:type="dxa"/>
            <w:vMerge w:val="restart"/>
            <w:tcBorders>
              <w:top w:val="single" w:sz="4" w:space="0" w:color="000000"/>
              <w:left w:val="single" w:sz="4" w:space="0" w:color="000000"/>
              <w:bottom w:val="single" w:sz="4" w:space="0" w:color="000000"/>
            </w:tcBorders>
          </w:tcPr>
          <w:p w14:paraId="533FAB9F" w14:textId="77777777" w:rsidR="004E3BEF" w:rsidRPr="00316FF3" w:rsidRDefault="004E3BEF" w:rsidP="004E3BEF">
            <w:pPr>
              <w:rPr>
                <w:rFonts w:ascii="Arial" w:hAnsi="Arial"/>
                <w:sz w:val="16"/>
                <w:szCs w:val="16"/>
              </w:rPr>
            </w:pPr>
            <w:r w:rsidRPr="00316FF3">
              <w:rPr>
                <w:rFonts w:ascii="Arial" w:hAnsi="Arial"/>
                <w:sz w:val="16"/>
                <w:szCs w:val="16"/>
              </w:rPr>
              <w:t>materiell/</w:t>
            </w:r>
          </w:p>
          <w:p w14:paraId="4CA7D4C4" w14:textId="77777777" w:rsidR="004E3BEF" w:rsidRPr="00316FF3" w:rsidRDefault="004E3BEF" w:rsidP="004E3BEF">
            <w:pPr>
              <w:rPr>
                <w:rFonts w:ascii="Arial" w:hAnsi="Arial"/>
                <w:sz w:val="16"/>
                <w:szCs w:val="16"/>
              </w:rPr>
            </w:pPr>
            <w:r w:rsidRPr="00316FF3">
              <w:rPr>
                <w:rFonts w:ascii="Arial" w:hAnsi="Arial"/>
                <w:sz w:val="16"/>
                <w:szCs w:val="16"/>
              </w:rPr>
              <w:t>sachlich</w:t>
            </w:r>
          </w:p>
        </w:tc>
        <w:tc>
          <w:tcPr>
            <w:tcW w:w="2808" w:type="dxa"/>
            <w:tcBorders>
              <w:top w:val="single" w:sz="4" w:space="0" w:color="000000"/>
              <w:left w:val="single" w:sz="4" w:space="0" w:color="000000"/>
              <w:bottom w:val="single" w:sz="4" w:space="0" w:color="000000"/>
            </w:tcBorders>
          </w:tcPr>
          <w:p w14:paraId="5D9A5385" w14:textId="77777777" w:rsidR="004E3BEF" w:rsidRPr="00316FF3" w:rsidRDefault="004E3BEF" w:rsidP="004E3BEF">
            <w:pPr>
              <w:rPr>
                <w:rFonts w:ascii="Arial" w:hAnsi="Arial"/>
                <w:sz w:val="16"/>
                <w:szCs w:val="16"/>
              </w:rPr>
            </w:pPr>
            <w:r w:rsidRPr="00316FF3">
              <w:rPr>
                <w:rFonts w:ascii="Arial" w:hAnsi="Arial"/>
                <w:sz w:val="16"/>
                <w:szCs w:val="16"/>
              </w:rPr>
              <w:t>Lehrwerke</w:t>
            </w:r>
          </w:p>
        </w:tc>
        <w:tc>
          <w:tcPr>
            <w:tcW w:w="2134" w:type="dxa"/>
            <w:tcBorders>
              <w:top w:val="single" w:sz="4" w:space="0" w:color="000000"/>
              <w:left w:val="single" w:sz="12" w:space="0" w:color="000000"/>
              <w:bottom w:val="single" w:sz="4" w:space="0" w:color="000000"/>
            </w:tcBorders>
          </w:tcPr>
          <w:p w14:paraId="0482F9E0"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FB8B0B6"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B6001A5"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D2BF461" w14:textId="77777777" w:rsidR="004E3BEF" w:rsidRPr="00316FF3" w:rsidRDefault="004E3BEF" w:rsidP="004E3BEF">
            <w:pPr>
              <w:snapToGrid w:val="0"/>
              <w:rPr>
                <w:rFonts w:ascii="Arial" w:hAnsi="Arial"/>
                <w:sz w:val="16"/>
                <w:szCs w:val="16"/>
              </w:rPr>
            </w:pPr>
          </w:p>
        </w:tc>
      </w:tr>
      <w:tr w:rsidR="004E3BEF" w:rsidRPr="00316FF3" w14:paraId="48C90880" w14:textId="77777777" w:rsidTr="004E3BEF">
        <w:tc>
          <w:tcPr>
            <w:tcW w:w="1191" w:type="dxa"/>
            <w:vMerge/>
            <w:tcBorders>
              <w:top w:val="single" w:sz="4" w:space="0" w:color="000000"/>
              <w:left w:val="single" w:sz="4" w:space="0" w:color="000000"/>
              <w:bottom w:val="single" w:sz="4" w:space="0" w:color="000000"/>
            </w:tcBorders>
          </w:tcPr>
          <w:p w14:paraId="58841CA8"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5F4C393D" w14:textId="77777777" w:rsidR="004E3BEF" w:rsidRPr="00316FF3" w:rsidRDefault="004E3BEF" w:rsidP="004E3BEF">
            <w:pPr>
              <w:rPr>
                <w:rFonts w:ascii="Arial" w:hAnsi="Arial"/>
                <w:sz w:val="16"/>
                <w:szCs w:val="16"/>
              </w:rPr>
            </w:pPr>
            <w:r w:rsidRPr="00316FF3">
              <w:rPr>
                <w:rFonts w:ascii="Arial" w:hAnsi="Arial"/>
                <w:sz w:val="16"/>
                <w:szCs w:val="16"/>
              </w:rPr>
              <w:t>Fachzeitschriften</w:t>
            </w:r>
          </w:p>
        </w:tc>
        <w:tc>
          <w:tcPr>
            <w:tcW w:w="2134" w:type="dxa"/>
            <w:tcBorders>
              <w:top w:val="single" w:sz="4" w:space="0" w:color="000000"/>
              <w:left w:val="single" w:sz="12" w:space="0" w:color="000000"/>
              <w:bottom w:val="single" w:sz="4" w:space="0" w:color="000000"/>
            </w:tcBorders>
          </w:tcPr>
          <w:p w14:paraId="0A3CBBB2"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6F949AB"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348C1331"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CC9121E" w14:textId="77777777" w:rsidR="004E3BEF" w:rsidRPr="00316FF3" w:rsidRDefault="004E3BEF" w:rsidP="004E3BEF">
            <w:pPr>
              <w:snapToGrid w:val="0"/>
              <w:rPr>
                <w:rFonts w:ascii="Arial" w:hAnsi="Arial"/>
                <w:sz w:val="16"/>
                <w:szCs w:val="16"/>
              </w:rPr>
            </w:pPr>
          </w:p>
        </w:tc>
      </w:tr>
      <w:tr w:rsidR="004E3BEF" w:rsidRPr="00316FF3" w14:paraId="35D44B76" w14:textId="77777777" w:rsidTr="004E3BEF">
        <w:tc>
          <w:tcPr>
            <w:tcW w:w="1191" w:type="dxa"/>
            <w:vMerge/>
            <w:tcBorders>
              <w:top w:val="single" w:sz="4" w:space="0" w:color="000000"/>
              <w:left w:val="single" w:sz="4" w:space="0" w:color="000000"/>
              <w:bottom w:val="single" w:sz="4" w:space="0" w:color="000000"/>
            </w:tcBorders>
          </w:tcPr>
          <w:p w14:paraId="6357FD3A"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419A7509" w14:textId="77777777" w:rsidR="004E3BEF" w:rsidRPr="00316FF3" w:rsidRDefault="004E3BEF" w:rsidP="004E3BEF">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4" w:space="0" w:color="000000"/>
            </w:tcBorders>
          </w:tcPr>
          <w:p w14:paraId="5D88A160"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DA3C82C"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F433A31"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11C4D76" w14:textId="77777777" w:rsidR="004E3BEF" w:rsidRPr="00316FF3" w:rsidRDefault="004E3BEF" w:rsidP="004E3BEF">
            <w:pPr>
              <w:snapToGrid w:val="0"/>
              <w:rPr>
                <w:rFonts w:ascii="Arial" w:hAnsi="Arial"/>
                <w:sz w:val="16"/>
                <w:szCs w:val="16"/>
              </w:rPr>
            </w:pPr>
          </w:p>
        </w:tc>
      </w:tr>
      <w:tr w:rsidR="004E3BEF" w:rsidRPr="00316FF3" w14:paraId="1E4156B5" w14:textId="77777777" w:rsidTr="004E3BEF">
        <w:tc>
          <w:tcPr>
            <w:tcW w:w="1191" w:type="dxa"/>
            <w:vMerge w:val="restart"/>
            <w:tcBorders>
              <w:top w:val="single" w:sz="4" w:space="0" w:color="000000"/>
              <w:left w:val="single" w:sz="4" w:space="0" w:color="000000"/>
              <w:bottom w:val="single" w:sz="4" w:space="0" w:color="000000"/>
            </w:tcBorders>
          </w:tcPr>
          <w:p w14:paraId="2C5FAC0F" w14:textId="77777777" w:rsidR="004E3BEF" w:rsidRPr="00316FF3" w:rsidRDefault="004E3BEF" w:rsidP="004E3BEF">
            <w:pPr>
              <w:rPr>
                <w:rFonts w:ascii="Arial" w:hAnsi="Arial"/>
                <w:sz w:val="16"/>
                <w:szCs w:val="16"/>
              </w:rPr>
            </w:pPr>
            <w:r w:rsidRPr="00316FF3">
              <w:rPr>
                <w:rFonts w:ascii="Arial" w:hAnsi="Arial"/>
                <w:sz w:val="16"/>
                <w:szCs w:val="16"/>
              </w:rPr>
              <w:t>zeitlich</w:t>
            </w:r>
          </w:p>
        </w:tc>
        <w:tc>
          <w:tcPr>
            <w:tcW w:w="2808" w:type="dxa"/>
            <w:tcBorders>
              <w:top w:val="single" w:sz="4" w:space="0" w:color="000000"/>
              <w:left w:val="single" w:sz="4" w:space="0" w:color="000000"/>
              <w:bottom w:val="single" w:sz="4" w:space="0" w:color="000000"/>
            </w:tcBorders>
          </w:tcPr>
          <w:p w14:paraId="6D58979C" w14:textId="77777777" w:rsidR="004E3BEF" w:rsidRPr="00316FF3" w:rsidRDefault="004E3BEF" w:rsidP="004E3BEF">
            <w:pPr>
              <w:rPr>
                <w:rFonts w:ascii="Arial" w:hAnsi="Arial"/>
                <w:sz w:val="16"/>
                <w:szCs w:val="16"/>
              </w:rPr>
            </w:pPr>
            <w:r w:rsidRPr="00316FF3">
              <w:rPr>
                <w:rFonts w:ascii="Arial" w:hAnsi="Arial"/>
                <w:sz w:val="16"/>
                <w:szCs w:val="16"/>
              </w:rPr>
              <w:t>Abstände Fachteamarbeit</w:t>
            </w:r>
          </w:p>
        </w:tc>
        <w:tc>
          <w:tcPr>
            <w:tcW w:w="2134" w:type="dxa"/>
            <w:tcBorders>
              <w:top w:val="single" w:sz="4" w:space="0" w:color="000000"/>
              <w:left w:val="single" w:sz="12" w:space="0" w:color="000000"/>
              <w:bottom w:val="single" w:sz="4" w:space="0" w:color="000000"/>
            </w:tcBorders>
          </w:tcPr>
          <w:p w14:paraId="7ABD258B"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455638A9"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17C88C48"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3BA5451" w14:textId="77777777" w:rsidR="004E3BEF" w:rsidRPr="00316FF3" w:rsidRDefault="004E3BEF" w:rsidP="004E3BEF">
            <w:pPr>
              <w:snapToGrid w:val="0"/>
              <w:rPr>
                <w:rFonts w:ascii="Arial" w:hAnsi="Arial"/>
                <w:sz w:val="16"/>
                <w:szCs w:val="16"/>
              </w:rPr>
            </w:pPr>
          </w:p>
        </w:tc>
      </w:tr>
      <w:tr w:rsidR="004E3BEF" w:rsidRPr="00316FF3" w14:paraId="076C17BD" w14:textId="77777777" w:rsidTr="004E3BEF">
        <w:tc>
          <w:tcPr>
            <w:tcW w:w="1191" w:type="dxa"/>
            <w:vMerge/>
            <w:tcBorders>
              <w:top w:val="single" w:sz="4" w:space="0" w:color="000000"/>
              <w:left w:val="single" w:sz="4" w:space="0" w:color="000000"/>
              <w:bottom w:val="single" w:sz="4" w:space="0" w:color="000000"/>
            </w:tcBorders>
          </w:tcPr>
          <w:p w14:paraId="4BA828D5"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0D334D5F" w14:textId="77777777" w:rsidR="004E3BEF" w:rsidRPr="00316FF3" w:rsidRDefault="004E3BEF" w:rsidP="004E3BEF">
            <w:pPr>
              <w:rPr>
                <w:rFonts w:ascii="Arial" w:hAnsi="Arial"/>
                <w:sz w:val="16"/>
                <w:szCs w:val="16"/>
              </w:rPr>
            </w:pPr>
            <w:r w:rsidRPr="00316FF3">
              <w:rPr>
                <w:rFonts w:ascii="Arial" w:hAnsi="Arial"/>
                <w:sz w:val="16"/>
                <w:szCs w:val="16"/>
              </w:rPr>
              <w:t>Dauer Fachteamarbeit</w:t>
            </w:r>
          </w:p>
        </w:tc>
        <w:tc>
          <w:tcPr>
            <w:tcW w:w="2134" w:type="dxa"/>
            <w:tcBorders>
              <w:top w:val="single" w:sz="4" w:space="0" w:color="000000"/>
              <w:left w:val="single" w:sz="12" w:space="0" w:color="000000"/>
              <w:bottom w:val="single" w:sz="4" w:space="0" w:color="000000"/>
            </w:tcBorders>
          </w:tcPr>
          <w:p w14:paraId="042BEEC3"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47359A0"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8421E19"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1B899028" w14:textId="77777777" w:rsidR="004E3BEF" w:rsidRPr="00316FF3" w:rsidRDefault="004E3BEF" w:rsidP="004E3BEF">
            <w:pPr>
              <w:snapToGrid w:val="0"/>
              <w:rPr>
                <w:rFonts w:ascii="Arial" w:hAnsi="Arial"/>
                <w:sz w:val="16"/>
                <w:szCs w:val="16"/>
              </w:rPr>
            </w:pPr>
          </w:p>
        </w:tc>
      </w:tr>
      <w:tr w:rsidR="004E3BEF" w:rsidRPr="00316FF3" w14:paraId="252CD959" w14:textId="77777777" w:rsidTr="004E3BEF">
        <w:tc>
          <w:tcPr>
            <w:tcW w:w="1191" w:type="dxa"/>
            <w:vMerge/>
            <w:tcBorders>
              <w:top w:val="single" w:sz="4" w:space="0" w:color="000000"/>
              <w:left w:val="single" w:sz="4" w:space="0" w:color="000000"/>
              <w:bottom w:val="single" w:sz="12" w:space="0" w:color="000000"/>
            </w:tcBorders>
          </w:tcPr>
          <w:p w14:paraId="58D772E5" w14:textId="77777777" w:rsidR="004E3BEF" w:rsidRPr="00316FF3" w:rsidRDefault="004E3BEF" w:rsidP="004E3BEF">
            <w:pPr>
              <w:snapToGrid w:val="0"/>
              <w:rPr>
                <w:rFonts w:ascii="Arial" w:hAnsi="Arial"/>
                <w:sz w:val="16"/>
                <w:szCs w:val="16"/>
              </w:rPr>
            </w:pPr>
          </w:p>
        </w:tc>
        <w:tc>
          <w:tcPr>
            <w:tcW w:w="2808" w:type="dxa"/>
            <w:tcBorders>
              <w:top w:val="single" w:sz="4" w:space="0" w:color="000000"/>
              <w:left w:val="single" w:sz="4" w:space="0" w:color="000000"/>
              <w:bottom w:val="single" w:sz="12" w:space="0" w:color="000000"/>
            </w:tcBorders>
          </w:tcPr>
          <w:p w14:paraId="5C5F8EBC" w14:textId="77777777" w:rsidR="004E3BEF" w:rsidRPr="00316FF3" w:rsidRDefault="004E3BEF" w:rsidP="004E3BEF">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12" w:space="0" w:color="000000"/>
            </w:tcBorders>
          </w:tcPr>
          <w:p w14:paraId="58F3B071"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17C4B958"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710713B9"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378C873C" w14:textId="77777777" w:rsidR="004E3BEF" w:rsidRPr="00316FF3" w:rsidRDefault="004E3BEF" w:rsidP="004E3BEF">
            <w:pPr>
              <w:snapToGrid w:val="0"/>
              <w:rPr>
                <w:rFonts w:ascii="Arial" w:hAnsi="Arial"/>
                <w:sz w:val="16"/>
                <w:szCs w:val="16"/>
              </w:rPr>
            </w:pPr>
          </w:p>
        </w:tc>
      </w:tr>
      <w:tr w:rsidR="004E3BEF" w:rsidRPr="00316FF3" w14:paraId="49FE66E2" w14:textId="77777777" w:rsidTr="004E3BEF">
        <w:tc>
          <w:tcPr>
            <w:tcW w:w="3999" w:type="dxa"/>
            <w:gridSpan w:val="2"/>
            <w:tcBorders>
              <w:top w:val="single" w:sz="12" w:space="0" w:color="000000"/>
              <w:left w:val="single" w:sz="4" w:space="0" w:color="000000"/>
              <w:bottom w:val="single" w:sz="4" w:space="0" w:color="000000"/>
            </w:tcBorders>
            <w:shd w:val="clear" w:color="auto" w:fill="E0E0E0"/>
          </w:tcPr>
          <w:p w14:paraId="449AE8EC" w14:textId="77777777" w:rsidR="004E3BEF" w:rsidRPr="00316FF3" w:rsidRDefault="004E3BEF" w:rsidP="004E3BEF">
            <w:pPr>
              <w:rPr>
                <w:rFonts w:ascii="Arial" w:hAnsi="Arial"/>
                <w:sz w:val="16"/>
                <w:szCs w:val="16"/>
              </w:rPr>
            </w:pPr>
            <w:r w:rsidRPr="00316FF3">
              <w:rPr>
                <w:rFonts w:ascii="Arial" w:hAnsi="Arial"/>
                <w:b/>
                <w:sz w:val="16"/>
                <w:szCs w:val="16"/>
              </w:rPr>
              <w:t>Unterrichtsvorhaben</w:t>
            </w:r>
          </w:p>
        </w:tc>
        <w:tc>
          <w:tcPr>
            <w:tcW w:w="2134" w:type="dxa"/>
            <w:tcBorders>
              <w:top w:val="single" w:sz="12" w:space="0" w:color="000000"/>
              <w:left w:val="single" w:sz="12" w:space="0" w:color="000000"/>
              <w:bottom w:val="single" w:sz="4" w:space="0" w:color="000000"/>
            </w:tcBorders>
            <w:shd w:val="clear" w:color="auto" w:fill="E0E0E0"/>
          </w:tcPr>
          <w:p w14:paraId="05E68B6A"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E0E0E0"/>
          </w:tcPr>
          <w:p w14:paraId="787F27A3"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E0E0E0"/>
          </w:tcPr>
          <w:p w14:paraId="41209904"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E0E0E0"/>
          </w:tcPr>
          <w:p w14:paraId="1A9B1196" w14:textId="77777777" w:rsidR="004E3BEF" w:rsidRPr="00316FF3" w:rsidRDefault="004E3BEF" w:rsidP="004E3BEF">
            <w:pPr>
              <w:snapToGrid w:val="0"/>
              <w:rPr>
                <w:rFonts w:ascii="Arial" w:hAnsi="Arial"/>
                <w:sz w:val="16"/>
                <w:szCs w:val="16"/>
              </w:rPr>
            </w:pPr>
          </w:p>
        </w:tc>
      </w:tr>
      <w:tr w:rsidR="004E3BEF" w:rsidRPr="00316FF3" w14:paraId="52952CEA" w14:textId="77777777" w:rsidTr="004E3BEF">
        <w:tc>
          <w:tcPr>
            <w:tcW w:w="3999" w:type="dxa"/>
            <w:gridSpan w:val="2"/>
            <w:tcBorders>
              <w:top w:val="single" w:sz="4" w:space="0" w:color="000000"/>
              <w:left w:val="single" w:sz="4" w:space="0" w:color="000000"/>
              <w:bottom w:val="single" w:sz="4" w:space="0" w:color="000000"/>
            </w:tcBorders>
            <w:shd w:val="clear" w:color="auto" w:fill="FFFFFF"/>
          </w:tcPr>
          <w:p w14:paraId="3FBDB934"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4" w:space="0" w:color="000000"/>
            </w:tcBorders>
            <w:shd w:val="clear" w:color="auto" w:fill="FFFFFF"/>
          </w:tcPr>
          <w:p w14:paraId="6C76D635"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shd w:val="clear" w:color="auto" w:fill="FFFFFF"/>
          </w:tcPr>
          <w:p w14:paraId="260492B0"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shd w:val="clear" w:color="auto" w:fill="FFFFFF"/>
          </w:tcPr>
          <w:p w14:paraId="187C1EEA"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14:paraId="6CBABA97" w14:textId="77777777" w:rsidR="004E3BEF" w:rsidRPr="00316FF3" w:rsidRDefault="004E3BEF" w:rsidP="004E3BEF">
            <w:pPr>
              <w:snapToGrid w:val="0"/>
              <w:rPr>
                <w:rFonts w:ascii="Arial" w:hAnsi="Arial"/>
                <w:sz w:val="16"/>
                <w:szCs w:val="16"/>
              </w:rPr>
            </w:pPr>
          </w:p>
        </w:tc>
      </w:tr>
      <w:tr w:rsidR="004E3BEF" w:rsidRPr="00316FF3" w14:paraId="4C6CEAF3" w14:textId="77777777" w:rsidTr="004E3BEF">
        <w:tc>
          <w:tcPr>
            <w:tcW w:w="3999" w:type="dxa"/>
            <w:gridSpan w:val="2"/>
            <w:tcBorders>
              <w:top w:val="single" w:sz="4" w:space="0" w:color="000000"/>
              <w:left w:val="single" w:sz="4" w:space="0" w:color="000000"/>
              <w:bottom w:val="single" w:sz="12" w:space="0" w:color="000000"/>
            </w:tcBorders>
            <w:shd w:val="clear" w:color="auto" w:fill="FFFFFF"/>
          </w:tcPr>
          <w:p w14:paraId="3FE8E2CD"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6451AB7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2C2CAC29"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48D55AE4"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3C0CA6EF" w14:textId="77777777" w:rsidR="004E3BEF" w:rsidRPr="00316FF3" w:rsidRDefault="004E3BEF" w:rsidP="004E3BEF">
            <w:pPr>
              <w:snapToGrid w:val="0"/>
              <w:rPr>
                <w:rFonts w:ascii="Arial" w:hAnsi="Arial"/>
                <w:sz w:val="16"/>
                <w:szCs w:val="16"/>
              </w:rPr>
            </w:pPr>
          </w:p>
        </w:tc>
      </w:tr>
      <w:tr w:rsidR="004E3BEF" w:rsidRPr="00316FF3" w14:paraId="58FE14A8" w14:textId="77777777" w:rsidTr="004E3BEF">
        <w:tc>
          <w:tcPr>
            <w:tcW w:w="3999" w:type="dxa"/>
            <w:gridSpan w:val="2"/>
            <w:tcBorders>
              <w:top w:val="single" w:sz="4" w:space="0" w:color="000000"/>
              <w:left w:val="single" w:sz="4" w:space="0" w:color="000000"/>
              <w:bottom w:val="single" w:sz="12" w:space="0" w:color="000000"/>
            </w:tcBorders>
            <w:shd w:val="clear" w:color="auto" w:fill="FFFFFF"/>
          </w:tcPr>
          <w:p w14:paraId="097E5B1A"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4F799A5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072391D1"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7A9DC2F5"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114D2E83" w14:textId="77777777" w:rsidR="004E3BEF" w:rsidRPr="00316FF3" w:rsidRDefault="004E3BEF" w:rsidP="004E3BEF">
            <w:pPr>
              <w:snapToGrid w:val="0"/>
              <w:rPr>
                <w:rFonts w:ascii="Arial" w:hAnsi="Arial"/>
                <w:sz w:val="16"/>
                <w:szCs w:val="16"/>
              </w:rPr>
            </w:pPr>
          </w:p>
        </w:tc>
      </w:tr>
      <w:tr w:rsidR="004E3BEF" w:rsidRPr="00316FF3" w14:paraId="1BD500AE" w14:textId="77777777" w:rsidTr="004E3BEF">
        <w:tc>
          <w:tcPr>
            <w:tcW w:w="3999" w:type="dxa"/>
            <w:gridSpan w:val="2"/>
            <w:tcBorders>
              <w:top w:val="single" w:sz="4" w:space="0" w:color="000000"/>
              <w:left w:val="single" w:sz="4" w:space="0" w:color="000000"/>
              <w:bottom w:val="single" w:sz="12" w:space="0" w:color="000000"/>
            </w:tcBorders>
            <w:shd w:val="clear" w:color="auto" w:fill="FFFFFF"/>
          </w:tcPr>
          <w:p w14:paraId="266B4C4C"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7D5ABC39"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1CF3D4E4"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513ADDCF"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5A5C23C4" w14:textId="77777777" w:rsidR="004E3BEF" w:rsidRPr="00316FF3" w:rsidRDefault="004E3BEF" w:rsidP="004E3BEF">
            <w:pPr>
              <w:snapToGrid w:val="0"/>
              <w:rPr>
                <w:rFonts w:ascii="Arial" w:hAnsi="Arial"/>
                <w:sz w:val="16"/>
                <w:szCs w:val="16"/>
              </w:rPr>
            </w:pPr>
          </w:p>
        </w:tc>
      </w:tr>
      <w:tr w:rsidR="004E3BEF" w:rsidRPr="00316FF3" w14:paraId="1C5FEB7C" w14:textId="77777777" w:rsidTr="004E3BEF">
        <w:tc>
          <w:tcPr>
            <w:tcW w:w="3999" w:type="dxa"/>
            <w:gridSpan w:val="2"/>
            <w:tcBorders>
              <w:top w:val="single" w:sz="12" w:space="0" w:color="000000"/>
              <w:left w:val="single" w:sz="4" w:space="0" w:color="000000"/>
              <w:bottom w:val="single" w:sz="4" w:space="0" w:color="000000"/>
            </w:tcBorders>
            <w:shd w:val="clear" w:color="auto" w:fill="FFFFFF"/>
          </w:tcPr>
          <w:p w14:paraId="5587CAF5" w14:textId="77777777" w:rsidR="004E3BEF" w:rsidRPr="00316FF3" w:rsidRDefault="004E3BEF" w:rsidP="004E3BEF">
            <w:pPr>
              <w:snapToGrid w:val="0"/>
              <w:rPr>
                <w:rFonts w:ascii="Arial" w:hAnsi="Arial"/>
                <w:b/>
                <w:sz w:val="16"/>
                <w:szCs w:val="16"/>
              </w:rPr>
            </w:pPr>
          </w:p>
        </w:tc>
        <w:tc>
          <w:tcPr>
            <w:tcW w:w="2134" w:type="dxa"/>
            <w:tcBorders>
              <w:top w:val="single" w:sz="12" w:space="0" w:color="000000"/>
              <w:left w:val="single" w:sz="12" w:space="0" w:color="000000"/>
              <w:bottom w:val="single" w:sz="4" w:space="0" w:color="000000"/>
            </w:tcBorders>
            <w:shd w:val="clear" w:color="auto" w:fill="FFFFFF"/>
          </w:tcPr>
          <w:p w14:paraId="5581F83D"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FFFFFF"/>
          </w:tcPr>
          <w:p w14:paraId="761D10D3"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FFFFFF"/>
          </w:tcPr>
          <w:p w14:paraId="541B7898"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FFFFFF"/>
          </w:tcPr>
          <w:p w14:paraId="3CEE487E" w14:textId="77777777" w:rsidR="004E3BEF" w:rsidRPr="00316FF3" w:rsidRDefault="004E3BEF" w:rsidP="004E3BEF">
            <w:pPr>
              <w:snapToGrid w:val="0"/>
              <w:rPr>
                <w:rFonts w:ascii="Arial" w:hAnsi="Arial"/>
                <w:sz w:val="16"/>
                <w:szCs w:val="16"/>
              </w:rPr>
            </w:pPr>
          </w:p>
        </w:tc>
      </w:tr>
      <w:tr w:rsidR="004E3BEF" w:rsidRPr="00316FF3" w14:paraId="01F93937" w14:textId="77777777" w:rsidTr="004E3BEF">
        <w:tc>
          <w:tcPr>
            <w:tcW w:w="3999" w:type="dxa"/>
            <w:gridSpan w:val="2"/>
            <w:tcBorders>
              <w:top w:val="single" w:sz="4" w:space="0" w:color="000000"/>
              <w:left w:val="single" w:sz="4" w:space="0" w:color="000000"/>
              <w:bottom w:val="single" w:sz="4" w:space="0" w:color="000000"/>
            </w:tcBorders>
            <w:shd w:val="clear" w:color="auto" w:fill="E0E0E0"/>
          </w:tcPr>
          <w:p w14:paraId="26D9A221" w14:textId="77777777" w:rsidR="004E3BEF" w:rsidRPr="00316FF3" w:rsidRDefault="004E3BEF" w:rsidP="004E3BEF">
            <w:pPr>
              <w:rPr>
                <w:rFonts w:ascii="Arial" w:hAnsi="Arial"/>
                <w:b/>
                <w:sz w:val="16"/>
                <w:szCs w:val="16"/>
              </w:rPr>
            </w:pPr>
            <w:r w:rsidRPr="00316FF3">
              <w:rPr>
                <w:rFonts w:ascii="Arial" w:hAnsi="Arial"/>
                <w:b/>
                <w:sz w:val="16"/>
                <w:szCs w:val="16"/>
              </w:rPr>
              <w:t>Leistungsbewertung/</w:t>
            </w:r>
          </w:p>
          <w:p w14:paraId="062D9AAB" w14:textId="77777777" w:rsidR="004E3BEF" w:rsidRPr="00316FF3" w:rsidRDefault="004E3BEF" w:rsidP="004E3BEF">
            <w:pPr>
              <w:rPr>
                <w:rFonts w:ascii="Arial" w:hAnsi="Arial"/>
                <w:sz w:val="16"/>
                <w:szCs w:val="16"/>
              </w:rPr>
            </w:pPr>
            <w:r w:rsidRPr="00316FF3">
              <w:rPr>
                <w:rFonts w:ascii="Arial" w:hAnsi="Arial"/>
                <w:b/>
                <w:sz w:val="16"/>
                <w:szCs w:val="16"/>
              </w:rPr>
              <w:t>Einzelinstrumente</w:t>
            </w:r>
          </w:p>
        </w:tc>
        <w:tc>
          <w:tcPr>
            <w:tcW w:w="2134" w:type="dxa"/>
            <w:tcBorders>
              <w:top w:val="single" w:sz="4" w:space="0" w:color="000000"/>
              <w:left w:val="single" w:sz="12" w:space="0" w:color="000000"/>
              <w:bottom w:val="single" w:sz="4" w:space="0" w:color="000000"/>
            </w:tcBorders>
            <w:shd w:val="clear" w:color="auto" w:fill="E0E0E0"/>
          </w:tcPr>
          <w:p w14:paraId="1E933AF6"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shd w:val="clear" w:color="auto" w:fill="E0E0E0"/>
          </w:tcPr>
          <w:p w14:paraId="1149A29F"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shd w:val="clear" w:color="auto" w:fill="E0E0E0"/>
          </w:tcPr>
          <w:p w14:paraId="50F06A87"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shd w:val="clear" w:color="auto" w:fill="E0E0E0"/>
          </w:tcPr>
          <w:p w14:paraId="3233A2CC" w14:textId="77777777" w:rsidR="004E3BEF" w:rsidRPr="00316FF3" w:rsidRDefault="004E3BEF" w:rsidP="004E3BEF">
            <w:pPr>
              <w:snapToGrid w:val="0"/>
              <w:rPr>
                <w:rFonts w:ascii="Arial" w:hAnsi="Arial"/>
                <w:sz w:val="16"/>
                <w:szCs w:val="16"/>
              </w:rPr>
            </w:pPr>
          </w:p>
        </w:tc>
      </w:tr>
      <w:tr w:rsidR="004E3BEF" w:rsidRPr="00316FF3" w14:paraId="19FBE0F8" w14:textId="77777777" w:rsidTr="004E3BEF">
        <w:tc>
          <w:tcPr>
            <w:tcW w:w="3999" w:type="dxa"/>
            <w:gridSpan w:val="2"/>
            <w:tcBorders>
              <w:top w:val="single" w:sz="4" w:space="0" w:color="000000"/>
              <w:left w:val="single" w:sz="4" w:space="0" w:color="000000"/>
              <w:bottom w:val="single" w:sz="12" w:space="0" w:color="000000"/>
            </w:tcBorders>
            <w:shd w:val="clear" w:color="auto" w:fill="FFFFFF"/>
          </w:tcPr>
          <w:p w14:paraId="5114A2EF"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1FBB8E42"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794D45E0"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247EA2A7"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2932B94F" w14:textId="77777777" w:rsidR="004E3BEF" w:rsidRPr="00316FF3" w:rsidRDefault="004E3BEF" w:rsidP="004E3BEF">
            <w:pPr>
              <w:snapToGrid w:val="0"/>
              <w:rPr>
                <w:rFonts w:ascii="Arial" w:hAnsi="Arial"/>
                <w:sz w:val="16"/>
                <w:szCs w:val="16"/>
              </w:rPr>
            </w:pPr>
          </w:p>
        </w:tc>
      </w:tr>
      <w:tr w:rsidR="004E3BEF" w:rsidRPr="00316FF3" w14:paraId="44ACE04C" w14:textId="77777777" w:rsidTr="004E3BEF">
        <w:tc>
          <w:tcPr>
            <w:tcW w:w="3999" w:type="dxa"/>
            <w:gridSpan w:val="2"/>
            <w:tcBorders>
              <w:top w:val="single" w:sz="4" w:space="0" w:color="000000"/>
              <w:left w:val="single" w:sz="4" w:space="0" w:color="000000"/>
              <w:bottom w:val="single" w:sz="12" w:space="0" w:color="000000"/>
            </w:tcBorders>
            <w:shd w:val="clear" w:color="auto" w:fill="FFFFFF"/>
          </w:tcPr>
          <w:p w14:paraId="6EF258B1"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62416CE5"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02FB6AEE"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0241E8DB"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358EDC79" w14:textId="77777777" w:rsidR="004E3BEF" w:rsidRPr="00316FF3" w:rsidRDefault="004E3BEF" w:rsidP="004E3BEF">
            <w:pPr>
              <w:snapToGrid w:val="0"/>
              <w:rPr>
                <w:rFonts w:ascii="Arial" w:hAnsi="Arial"/>
                <w:sz w:val="16"/>
                <w:szCs w:val="16"/>
              </w:rPr>
            </w:pPr>
          </w:p>
        </w:tc>
      </w:tr>
      <w:tr w:rsidR="004E3BEF" w:rsidRPr="00316FF3" w14:paraId="20A7E32B" w14:textId="77777777" w:rsidTr="004E3BEF">
        <w:tc>
          <w:tcPr>
            <w:tcW w:w="3999" w:type="dxa"/>
            <w:gridSpan w:val="2"/>
            <w:tcBorders>
              <w:top w:val="single" w:sz="4" w:space="0" w:color="000000"/>
              <w:left w:val="single" w:sz="4" w:space="0" w:color="000000"/>
              <w:bottom w:val="single" w:sz="12" w:space="0" w:color="000000"/>
            </w:tcBorders>
            <w:shd w:val="clear" w:color="auto" w:fill="FFFFFF"/>
          </w:tcPr>
          <w:p w14:paraId="3725ADB5"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3B85DA63"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1917D572"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426422D9"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1699ADA9" w14:textId="77777777" w:rsidR="004E3BEF" w:rsidRPr="00316FF3" w:rsidRDefault="004E3BEF" w:rsidP="004E3BEF">
            <w:pPr>
              <w:snapToGrid w:val="0"/>
              <w:rPr>
                <w:rFonts w:ascii="Arial" w:hAnsi="Arial"/>
                <w:sz w:val="16"/>
                <w:szCs w:val="16"/>
              </w:rPr>
            </w:pPr>
          </w:p>
        </w:tc>
      </w:tr>
      <w:tr w:rsidR="004E3BEF" w:rsidRPr="00316FF3" w14:paraId="6C891BD1" w14:textId="77777777" w:rsidTr="004E3BEF">
        <w:tc>
          <w:tcPr>
            <w:tcW w:w="3999" w:type="dxa"/>
            <w:gridSpan w:val="2"/>
            <w:tcBorders>
              <w:top w:val="single" w:sz="12" w:space="0" w:color="000000"/>
              <w:left w:val="single" w:sz="4" w:space="0" w:color="000000"/>
              <w:bottom w:val="single" w:sz="12" w:space="0" w:color="000000"/>
            </w:tcBorders>
            <w:shd w:val="clear" w:color="auto" w:fill="D9D9D9"/>
          </w:tcPr>
          <w:p w14:paraId="63C2B9FE" w14:textId="77777777" w:rsidR="004E3BEF" w:rsidRPr="00316FF3" w:rsidRDefault="004E3BEF" w:rsidP="004E3BEF">
            <w:pPr>
              <w:rPr>
                <w:rFonts w:ascii="Arial" w:hAnsi="Arial"/>
                <w:sz w:val="16"/>
                <w:szCs w:val="16"/>
              </w:rPr>
            </w:pPr>
            <w:r w:rsidRPr="00316FF3">
              <w:rPr>
                <w:rFonts w:ascii="Arial" w:hAnsi="Arial"/>
                <w:b/>
                <w:sz w:val="16"/>
                <w:szCs w:val="16"/>
              </w:rPr>
              <w:t>Leistungsbewertung/Grundsätze</w:t>
            </w:r>
          </w:p>
        </w:tc>
        <w:tc>
          <w:tcPr>
            <w:tcW w:w="2134" w:type="dxa"/>
            <w:tcBorders>
              <w:top w:val="single" w:sz="12" w:space="0" w:color="000000"/>
              <w:left w:val="single" w:sz="12" w:space="0" w:color="000000"/>
              <w:bottom w:val="single" w:sz="12" w:space="0" w:color="000000"/>
            </w:tcBorders>
            <w:shd w:val="clear" w:color="auto" w:fill="D9D9D9"/>
          </w:tcPr>
          <w:p w14:paraId="40662927"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12" w:space="0" w:color="000000"/>
            </w:tcBorders>
            <w:shd w:val="clear" w:color="auto" w:fill="D9D9D9"/>
          </w:tcPr>
          <w:p w14:paraId="2A459BE1"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12" w:space="0" w:color="000000"/>
            </w:tcBorders>
            <w:shd w:val="clear" w:color="auto" w:fill="D9D9D9"/>
          </w:tcPr>
          <w:p w14:paraId="4B79D0FE"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12" w:space="0" w:color="000000"/>
              <w:right w:val="single" w:sz="4" w:space="0" w:color="000000"/>
            </w:tcBorders>
            <w:shd w:val="clear" w:color="auto" w:fill="D9D9D9"/>
          </w:tcPr>
          <w:p w14:paraId="1B537A57" w14:textId="77777777" w:rsidR="004E3BEF" w:rsidRPr="00316FF3" w:rsidRDefault="004E3BEF" w:rsidP="004E3BEF">
            <w:pPr>
              <w:snapToGrid w:val="0"/>
              <w:rPr>
                <w:rFonts w:ascii="Arial" w:hAnsi="Arial"/>
                <w:sz w:val="16"/>
                <w:szCs w:val="16"/>
              </w:rPr>
            </w:pPr>
          </w:p>
        </w:tc>
      </w:tr>
      <w:tr w:rsidR="004E3BEF" w:rsidRPr="00316FF3" w14:paraId="6F272B8D" w14:textId="77777777" w:rsidTr="004E3BEF">
        <w:tc>
          <w:tcPr>
            <w:tcW w:w="3999" w:type="dxa"/>
            <w:gridSpan w:val="2"/>
            <w:tcBorders>
              <w:top w:val="single" w:sz="12" w:space="0" w:color="000000"/>
              <w:left w:val="single" w:sz="4" w:space="0" w:color="000000"/>
              <w:bottom w:val="single" w:sz="12" w:space="0" w:color="000000"/>
            </w:tcBorders>
            <w:shd w:val="clear" w:color="auto" w:fill="FFFFFF"/>
          </w:tcPr>
          <w:p w14:paraId="62FD1450" w14:textId="77777777" w:rsidR="004E3BEF" w:rsidRPr="00316FF3" w:rsidRDefault="004E3BEF" w:rsidP="004E3BEF">
            <w:pPr>
              <w:rPr>
                <w:rFonts w:ascii="Arial" w:hAnsi="Arial"/>
                <w:sz w:val="16"/>
                <w:szCs w:val="16"/>
              </w:rPr>
            </w:pPr>
            <w:r w:rsidRPr="00316FF3">
              <w:rPr>
                <w:rFonts w:ascii="Arial" w:hAnsi="Arial"/>
                <w:sz w:val="16"/>
                <w:szCs w:val="16"/>
              </w:rPr>
              <w:t>sonstige Leistungen</w:t>
            </w:r>
          </w:p>
        </w:tc>
        <w:tc>
          <w:tcPr>
            <w:tcW w:w="2134" w:type="dxa"/>
            <w:tcBorders>
              <w:top w:val="single" w:sz="12" w:space="0" w:color="000000"/>
              <w:left w:val="single" w:sz="12" w:space="0" w:color="000000"/>
              <w:bottom w:val="single" w:sz="12" w:space="0" w:color="000000"/>
            </w:tcBorders>
            <w:shd w:val="clear" w:color="auto" w:fill="FFFFFF"/>
          </w:tcPr>
          <w:p w14:paraId="220136C7"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12" w:space="0" w:color="000000"/>
            </w:tcBorders>
            <w:shd w:val="clear" w:color="auto" w:fill="FFFFFF"/>
          </w:tcPr>
          <w:p w14:paraId="239F317C"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12" w:space="0" w:color="000000"/>
            </w:tcBorders>
            <w:shd w:val="clear" w:color="auto" w:fill="FFFFFF"/>
          </w:tcPr>
          <w:p w14:paraId="2D3A1693"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14:paraId="2880C58B" w14:textId="77777777" w:rsidR="004E3BEF" w:rsidRPr="00316FF3" w:rsidRDefault="004E3BEF" w:rsidP="004E3BEF">
            <w:pPr>
              <w:snapToGrid w:val="0"/>
              <w:rPr>
                <w:rFonts w:ascii="Arial" w:hAnsi="Arial"/>
                <w:sz w:val="16"/>
                <w:szCs w:val="16"/>
              </w:rPr>
            </w:pPr>
          </w:p>
        </w:tc>
      </w:tr>
      <w:tr w:rsidR="004E3BEF" w:rsidRPr="00316FF3" w14:paraId="79A7A911" w14:textId="77777777" w:rsidTr="004E3BEF">
        <w:tc>
          <w:tcPr>
            <w:tcW w:w="3999" w:type="dxa"/>
            <w:gridSpan w:val="2"/>
            <w:tcBorders>
              <w:top w:val="single" w:sz="12" w:space="0" w:color="000000"/>
              <w:left w:val="single" w:sz="4" w:space="0" w:color="000000"/>
              <w:bottom w:val="single" w:sz="12" w:space="0" w:color="000000"/>
            </w:tcBorders>
            <w:shd w:val="clear" w:color="auto" w:fill="FFFFFF"/>
          </w:tcPr>
          <w:p w14:paraId="4CBEBA0E" w14:textId="77777777" w:rsidR="004E3BEF" w:rsidRPr="00316FF3" w:rsidRDefault="004E3BEF" w:rsidP="004E3BEF">
            <w:pPr>
              <w:snapToGrid w:val="0"/>
              <w:rPr>
                <w:rFonts w:ascii="Arial" w:hAnsi="Arial"/>
                <w:sz w:val="16"/>
                <w:szCs w:val="16"/>
              </w:rPr>
            </w:pPr>
          </w:p>
        </w:tc>
        <w:tc>
          <w:tcPr>
            <w:tcW w:w="2134" w:type="dxa"/>
            <w:tcBorders>
              <w:top w:val="single" w:sz="12" w:space="0" w:color="000000"/>
              <w:left w:val="single" w:sz="12" w:space="0" w:color="000000"/>
              <w:bottom w:val="single" w:sz="12" w:space="0" w:color="000000"/>
            </w:tcBorders>
            <w:shd w:val="clear" w:color="auto" w:fill="FFFFFF"/>
          </w:tcPr>
          <w:p w14:paraId="4BF49269"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12" w:space="0" w:color="000000"/>
            </w:tcBorders>
            <w:shd w:val="clear" w:color="auto" w:fill="FFFFFF"/>
          </w:tcPr>
          <w:p w14:paraId="00A1B27F"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12" w:space="0" w:color="000000"/>
            </w:tcBorders>
            <w:shd w:val="clear" w:color="auto" w:fill="FFFFFF"/>
          </w:tcPr>
          <w:p w14:paraId="56495846"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14:paraId="56CC60BA" w14:textId="77777777" w:rsidR="004E3BEF" w:rsidRPr="00316FF3" w:rsidRDefault="004E3BEF" w:rsidP="004E3BEF">
            <w:pPr>
              <w:snapToGrid w:val="0"/>
              <w:rPr>
                <w:rFonts w:ascii="Arial" w:hAnsi="Arial"/>
                <w:sz w:val="16"/>
                <w:szCs w:val="16"/>
              </w:rPr>
            </w:pPr>
          </w:p>
        </w:tc>
      </w:tr>
      <w:tr w:rsidR="004E3BEF" w:rsidRPr="00316FF3" w14:paraId="1BF50B27" w14:textId="77777777" w:rsidTr="004E3BEF">
        <w:tc>
          <w:tcPr>
            <w:tcW w:w="3999" w:type="dxa"/>
            <w:gridSpan w:val="2"/>
            <w:tcBorders>
              <w:top w:val="single" w:sz="12" w:space="0" w:color="000000"/>
              <w:left w:val="single" w:sz="4" w:space="0" w:color="000000"/>
              <w:bottom w:val="single" w:sz="4" w:space="0" w:color="000000"/>
            </w:tcBorders>
            <w:shd w:val="clear" w:color="auto" w:fill="D9D9D9"/>
          </w:tcPr>
          <w:p w14:paraId="300DE7CA" w14:textId="77777777" w:rsidR="004E3BEF" w:rsidRPr="00316FF3" w:rsidRDefault="004E3BEF" w:rsidP="004E3BEF">
            <w:pPr>
              <w:rPr>
                <w:rFonts w:ascii="Arial" w:hAnsi="Arial"/>
                <w:sz w:val="16"/>
                <w:szCs w:val="16"/>
              </w:rPr>
            </w:pPr>
            <w:r w:rsidRPr="00316FF3">
              <w:rPr>
                <w:rFonts w:ascii="Arial" w:hAnsi="Arial"/>
                <w:b/>
                <w:sz w:val="16"/>
                <w:szCs w:val="16"/>
              </w:rPr>
              <w:t>Arbeitsschwerpunkt(e) SE</w:t>
            </w:r>
          </w:p>
        </w:tc>
        <w:tc>
          <w:tcPr>
            <w:tcW w:w="2134" w:type="dxa"/>
            <w:tcBorders>
              <w:top w:val="single" w:sz="12" w:space="0" w:color="000000"/>
              <w:left w:val="single" w:sz="12" w:space="0" w:color="000000"/>
              <w:bottom w:val="single" w:sz="4" w:space="0" w:color="000000"/>
            </w:tcBorders>
            <w:shd w:val="clear" w:color="auto" w:fill="D9D9D9"/>
          </w:tcPr>
          <w:p w14:paraId="2081F88A"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35289CE7"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72180A6E"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1F5506DD" w14:textId="77777777" w:rsidR="004E3BEF" w:rsidRPr="00316FF3" w:rsidRDefault="004E3BEF" w:rsidP="004E3BEF">
            <w:pPr>
              <w:snapToGrid w:val="0"/>
              <w:rPr>
                <w:rFonts w:ascii="Arial" w:hAnsi="Arial"/>
                <w:sz w:val="16"/>
                <w:szCs w:val="16"/>
              </w:rPr>
            </w:pPr>
          </w:p>
        </w:tc>
      </w:tr>
      <w:tr w:rsidR="004E3BEF" w:rsidRPr="00316FF3" w14:paraId="4F2F89C4" w14:textId="77777777" w:rsidTr="004E3BEF">
        <w:tc>
          <w:tcPr>
            <w:tcW w:w="3999" w:type="dxa"/>
            <w:gridSpan w:val="2"/>
            <w:tcBorders>
              <w:top w:val="single" w:sz="4" w:space="0" w:color="000000"/>
              <w:left w:val="single" w:sz="4" w:space="0" w:color="000000"/>
              <w:bottom w:val="single" w:sz="4" w:space="0" w:color="000000"/>
            </w:tcBorders>
            <w:shd w:val="clear" w:color="auto" w:fill="D9D9D9"/>
          </w:tcPr>
          <w:p w14:paraId="22B999DB" w14:textId="77777777" w:rsidR="004E3BEF" w:rsidRPr="00316FF3" w:rsidRDefault="004E3BEF" w:rsidP="004E3BEF">
            <w:pPr>
              <w:rPr>
                <w:rFonts w:ascii="Arial" w:hAnsi="Arial"/>
                <w:sz w:val="16"/>
                <w:szCs w:val="16"/>
              </w:rPr>
            </w:pPr>
            <w:r w:rsidRPr="00316FF3">
              <w:rPr>
                <w:rFonts w:ascii="Arial" w:hAnsi="Arial"/>
                <w:b/>
                <w:sz w:val="16"/>
                <w:szCs w:val="16"/>
              </w:rPr>
              <w:t>fachintern</w:t>
            </w:r>
          </w:p>
        </w:tc>
        <w:tc>
          <w:tcPr>
            <w:tcW w:w="2134" w:type="dxa"/>
            <w:tcBorders>
              <w:top w:val="single" w:sz="4" w:space="0" w:color="000000"/>
              <w:left w:val="single" w:sz="12" w:space="0" w:color="000000"/>
              <w:bottom w:val="single" w:sz="4" w:space="0" w:color="000000"/>
            </w:tcBorders>
          </w:tcPr>
          <w:p w14:paraId="4550335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30CF313B"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17A071FD"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141AA51" w14:textId="77777777" w:rsidR="004E3BEF" w:rsidRPr="00316FF3" w:rsidRDefault="004E3BEF" w:rsidP="004E3BEF">
            <w:pPr>
              <w:snapToGrid w:val="0"/>
              <w:rPr>
                <w:rFonts w:ascii="Arial" w:hAnsi="Arial"/>
                <w:sz w:val="16"/>
                <w:szCs w:val="16"/>
              </w:rPr>
            </w:pPr>
          </w:p>
        </w:tc>
      </w:tr>
      <w:tr w:rsidR="004E3BEF" w:rsidRPr="00316FF3" w14:paraId="6F78BF0F" w14:textId="77777777" w:rsidTr="004E3BEF">
        <w:tc>
          <w:tcPr>
            <w:tcW w:w="3999" w:type="dxa"/>
            <w:gridSpan w:val="2"/>
            <w:tcBorders>
              <w:top w:val="single" w:sz="4" w:space="0" w:color="000000"/>
              <w:left w:val="single" w:sz="4" w:space="0" w:color="000000"/>
              <w:bottom w:val="single" w:sz="4" w:space="0" w:color="000000"/>
            </w:tcBorders>
          </w:tcPr>
          <w:p w14:paraId="6DC501B6" w14:textId="77777777" w:rsidR="004E3BEF" w:rsidRPr="00316FF3" w:rsidRDefault="004E3BEF" w:rsidP="004E3BEF">
            <w:pPr>
              <w:rPr>
                <w:rFonts w:ascii="Arial" w:hAnsi="Arial"/>
                <w:sz w:val="16"/>
                <w:szCs w:val="16"/>
              </w:rPr>
            </w:pPr>
            <w:r w:rsidRPr="00316FF3">
              <w:rPr>
                <w:rFonts w:ascii="Arial" w:hAnsi="Arial"/>
                <w:sz w:val="16"/>
                <w:szCs w:val="16"/>
              </w:rPr>
              <w:t>- kurzfristig (Halbjahr)</w:t>
            </w:r>
          </w:p>
        </w:tc>
        <w:tc>
          <w:tcPr>
            <w:tcW w:w="2134" w:type="dxa"/>
            <w:tcBorders>
              <w:top w:val="single" w:sz="4" w:space="0" w:color="000000"/>
              <w:left w:val="single" w:sz="12" w:space="0" w:color="000000"/>
              <w:bottom w:val="single" w:sz="4" w:space="0" w:color="000000"/>
            </w:tcBorders>
          </w:tcPr>
          <w:p w14:paraId="39DFA2C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375335E"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2406D05"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CA34AC9" w14:textId="77777777" w:rsidR="004E3BEF" w:rsidRPr="00316FF3" w:rsidRDefault="004E3BEF" w:rsidP="004E3BEF">
            <w:pPr>
              <w:snapToGrid w:val="0"/>
              <w:rPr>
                <w:rFonts w:ascii="Arial" w:hAnsi="Arial"/>
                <w:sz w:val="16"/>
                <w:szCs w:val="16"/>
              </w:rPr>
            </w:pPr>
          </w:p>
        </w:tc>
      </w:tr>
      <w:tr w:rsidR="004E3BEF" w:rsidRPr="00316FF3" w14:paraId="6C4D85CB" w14:textId="77777777" w:rsidTr="004E3BEF">
        <w:tc>
          <w:tcPr>
            <w:tcW w:w="3999" w:type="dxa"/>
            <w:gridSpan w:val="2"/>
            <w:tcBorders>
              <w:top w:val="single" w:sz="4" w:space="0" w:color="000000"/>
              <w:left w:val="single" w:sz="4" w:space="0" w:color="000000"/>
              <w:bottom w:val="single" w:sz="4" w:space="0" w:color="000000"/>
            </w:tcBorders>
          </w:tcPr>
          <w:p w14:paraId="06468B94" w14:textId="77777777" w:rsidR="004E3BEF" w:rsidRPr="00316FF3" w:rsidRDefault="004E3BEF" w:rsidP="004E3BEF">
            <w:pPr>
              <w:rPr>
                <w:rFonts w:ascii="Arial" w:hAnsi="Arial"/>
                <w:sz w:val="16"/>
                <w:szCs w:val="16"/>
              </w:rPr>
            </w:pPr>
            <w:r w:rsidRPr="00316FF3">
              <w:rPr>
                <w:rFonts w:ascii="Arial" w:hAnsi="Arial"/>
                <w:sz w:val="16"/>
                <w:szCs w:val="16"/>
              </w:rPr>
              <w:t>- mittelfristig (Schuljahr)</w:t>
            </w:r>
          </w:p>
        </w:tc>
        <w:tc>
          <w:tcPr>
            <w:tcW w:w="2134" w:type="dxa"/>
            <w:tcBorders>
              <w:top w:val="single" w:sz="4" w:space="0" w:color="000000"/>
              <w:left w:val="single" w:sz="12" w:space="0" w:color="000000"/>
              <w:bottom w:val="single" w:sz="4" w:space="0" w:color="000000"/>
            </w:tcBorders>
          </w:tcPr>
          <w:p w14:paraId="5B655A3F"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A44068A"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EBBCC4C"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5997C98" w14:textId="77777777" w:rsidR="004E3BEF" w:rsidRPr="00316FF3" w:rsidRDefault="004E3BEF" w:rsidP="004E3BEF">
            <w:pPr>
              <w:snapToGrid w:val="0"/>
              <w:rPr>
                <w:rFonts w:ascii="Arial" w:hAnsi="Arial"/>
                <w:sz w:val="16"/>
                <w:szCs w:val="16"/>
              </w:rPr>
            </w:pPr>
          </w:p>
        </w:tc>
      </w:tr>
      <w:tr w:rsidR="004E3BEF" w:rsidRPr="00316FF3" w14:paraId="5AE4CCB7" w14:textId="77777777" w:rsidTr="004E3BEF">
        <w:tc>
          <w:tcPr>
            <w:tcW w:w="3999" w:type="dxa"/>
            <w:gridSpan w:val="2"/>
            <w:tcBorders>
              <w:top w:val="single" w:sz="4" w:space="0" w:color="000000"/>
              <w:left w:val="single" w:sz="4" w:space="0" w:color="000000"/>
              <w:bottom w:val="single" w:sz="4" w:space="0" w:color="000000"/>
            </w:tcBorders>
          </w:tcPr>
          <w:p w14:paraId="7512ADE3" w14:textId="77777777" w:rsidR="004E3BEF" w:rsidRPr="00316FF3" w:rsidRDefault="004E3BEF" w:rsidP="004E3BEF">
            <w:pPr>
              <w:rPr>
                <w:rFonts w:ascii="Arial" w:hAnsi="Arial"/>
                <w:sz w:val="16"/>
                <w:szCs w:val="16"/>
              </w:rPr>
            </w:pPr>
            <w:r w:rsidRPr="00316FF3">
              <w:rPr>
                <w:rFonts w:ascii="Arial" w:hAnsi="Arial"/>
                <w:sz w:val="16"/>
                <w:szCs w:val="16"/>
              </w:rPr>
              <w:t xml:space="preserve">- langfristig </w:t>
            </w:r>
          </w:p>
        </w:tc>
        <w:tc>
          <w:tcPr>
            <w:tcW w:w="2134" w:type="dxa"/>
            <w:tcBorders>
              <w:top w:val="single" w:sz="4" w:space="0" w:color="000000"/>
              <w:left w:val="single" w:sz="12" w:space="0" w:color="000000"/>
              <w:bottom w:val="single" w:sz="4" w:space="0" w:color="000000"/>
            </w:tcBorders>
          </w:tcPr>
          <w:p w14:paraId="68A5C217"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3A13EA76"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9167F3E"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F1C4736" w14:textId="77777777" w:rsidR="004E3BEF" w:rsidRPr="00316FF3" w:rsidRDefault="004E3BEF" w:rsidP="004E3BEF">
            <w:pPr>
              <w:snapToGrid w:val="0"/>
              <w:rPr>
                <w:rFonts w:ascii="Arial" w:hAnsi="Arial"/>
                <w:sz w:val="16"/>
                <w:szCs w:val="16"/>
              </w:rPr>
            </w:pPr>
          </w:p>
        </w:tc>
      </w:tr>
      <w:tr w:rsidR="004E3BEF" w:rsidRPr="00316FF3" w14:paraId="4CF1AAF3" w14:textId="77777777" w:rsidTr="004E3BEF">
        <w:tc>
          <w:tcPr>
            <w:tcW w:w="3999" w:type="dxa"/>
            <w:gridSpan w:val="2"/>
            <w:tcBorders>
              <w:top w:val="single" w:sz="4" w:space="0" w:color="000000"/>
              <w:left w:val="single" w:sz="4" w:space="0" w:color="000000"/>
              <w:bottom w:val="single" w:sz="4" w:space="0" w:color="000000"/>
            </w:tcBorders>
            <w:shd w:val="clear" w:color="auto" w:fill="D9D9D9"/>
          </w:tcPr>
          <w:p w14:paraId="168E6A1D" w14:textId="77777777" w:rsidR="004E3BEF" w:rsidRPr="00316FF3" w:rsidRDefault="004E3BEF" w:rsidP="004E3BEF">
            <w:pPr>
              <w:rPr>
                <w:rFonts w:ascii="Arial" w:hAnsi="Arial"/>
                <w:sz w:val="16"/>
                <w:szCs w:val="16"/>
              </w:rPr>
            </w:pPr>
            <w:r w:rsidRPr="00316FF3">
              <w:rPr>
                <w:rFonts w:ascii="Arial" w:hAnsi="Arial"/>
                <w:b/>
                <w:sz w:val="16"/>
                <w:szCs w:val="16"/>
              </w:rPr>
              <w:t>fachübergreifend</w:t>
            </w:r>
          </w:p>
        </w:tc>
        <w:tc>
          <w:tcPr>
            <w:tcW w:w="2134" w:type="dxa"/>
            <w:tcBorders>
              <w:top w:val="single" w:sz="4" w:space="0" w:color="000000"/>
              <w:left w:val="single" w:sz="12" w:space="0" w:color="000000"/>
              <w:bottom w:val="single" w:sz="4" w:space="0" w:color="000000"/>
            </w:tcBorders>
          </w:tcPr>
          <w:p w14:paraId="7089A802"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BFF4DE2"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3C5BCC5D"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28BBEFF7" w14:textId="77777777" w:rsidR="004E3BEF" w:rsidRPr="00316FF3" w:rsidRDefault="004E3BEF" w:rsidP="004E3BEF">
            <w:pPr>
              <w:snapToGrid w:val="0"/>
              <w:rPr>
                <w:rFonts w:ascii="Arial" w:hAnsi="Arial"/>
                <w:sz w:val="16"/>
                <w:szCs w:val="16"/>
              </w:rPr>
            </w:pPr>
          </w:p>
        </w:tc>
      </w:tr>
      <w:tr w:rsidR="004E3BEF" w:rsidRPr="00316FF3" w14:paraId="0888A538" w14:textId="77777777" w:rsidTr="004E3BEF">
        <w:tc>
          <w:tcPr>
            <w:tcW w:w="3999" w:type="dxa"/>
            <w:gridSpan w:val="2"/>
            <w:tcBorders>
              <w:top w:val="single" w:sz="4" w:space="0" w:color="000000"/>
              <w:left w:val="single" w:sz="4" w:space="0" w:color="000000"/>
              <w:bottom w:val="single" w:sz="4" w:space="0" w:color="000000"/>
            </w:tcBorders>
          </w:tcPr>
          <w:p w14:paraId="6E380C68" w14:textId="77777777" w:rsidR="004E3BEF" w:rsidRPr="00316FF3" w:rsidRDefault="004E3BEF" w:rsidP="004E3BEF">
            <w:pPr>
              <w:rPr>
                <w:rFonts w:ascii="Arial" w:hAnsi="Arial"/>
                <w:sz w:val="16"/>
                <w:szCs w:val="16"/>
              </w:rPr>
            </w:pPr>
            <w:r w:rsidRPr="00316FF3">
              <w:rPr>
                <w:rFonts w:ascii="Arial" w:hAnsi="Arial"/>
                <w:sz w:val="16"/>
                <w:szCs w:val="16"/>
              </w:rPr>
              <w:t>- kurzfristig</w:t>
            </w:r>
          </w:p>
        </w:tc>
        <w:tc>
          <w:tcPr>
            <w:tcW w:w="2134" w:type="dxa"/>
            <w:tcBorders>
              <w:top w:val="single" w:sz="4" w:space="0" w:color="000000"/>
              <w:left w:val="single" w:sz="12" w:space="0" w:color="000000"/>
              <w:bottom w:val="single" w:sz="4" w:space="0" w:color="000000"/>
            </w:tcBorders>
          </w:tcPr>
          <w:p w14:paraId="7740F3B4"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11D23F66"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9D6DB09"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29DBDD6" w14:textId="77777777" w:rsidR="004E3BEF" w:rsidRPr="00316FF3" w:rsidRDefault="004E3BEF" w:rsidP="004E3BEF">
            <w:pPr>
              <w:snapToGrid w:val="0"/>
              <w:rPr>
                <w:rFonts w:ascii="Arial" w:hAnsi="Arial"/>
                <w:sz w:val="16"/>
                <w:szCs w:val="16"/>
              </w:rPr>
            </w:pPr>
          </w:p>
        </w:tc>
      </w:tr>
      <w:tr w:rsidR="004E3BEF" w:rsidRPr="00316FF3" w14:paraId="26968D4A" w14:textId="77777777" w:rsidTr="004E3BEF">
        <w:tc>
          <w:tcPr>
            <w:tcW w:w="3999" w:type="dxa"/>
            <w:gridSpan w:val="2"/>
            <w:tcBorders>
              <w:top w:val="single" w:sz="4" w:space="0" w:color="000000"/>
              <w:left w:val="single" w:sz="4" w:space="0" w:color="000000"/>
              <w:bottom w:val="single" w:sz="4" w:space="0" w:color="000000"/>
            </w:tcBorders>
          </w:tcPr>
          <w:p w14:paraId="7D370D16" w14:textId="77777777" w:rsidR="004E3BEF" w:rsidRPr="00316FF3" w:rsidRDefault="004E3BEF" w:rsidP="004E3BEF">
            <w:pPr>
              <w:rPr>
                <w:rFonts w:ascii="Arial" w:hAnsi="Arial"/>
                <w:sz w:val="16"/>
                <w:szCs w:val="16"/>
              </w:rPr>
            </w:pPr>
            <w:r w:rsidRPr="00316FF3">
              <w:rPr>
                <w:rFonts w:ascii="Arial" w:hAnsi="Arial"/>
                <w:sz w:val="16"/>
                <w:szCs w:val="16"/>
              </w:rPr>
              <w:t>- mittelfristig</w:t>
            </w:r>
          </w:p>
        </w:tc>
        <w:tc>
          <w:tcPr>
            <w:tcW w:w="2134" w:type="dxa"/>
            <w:tcBorders>
              <w:top w:val="single" w:sz="4" w:space="0" w:color="000000"/>
              <w:left w:val="single" w:sz="12" w:space="0" w:color="000000"/>
              <w:bottom w:val="single" w:sz="4" w:space="0" w:color="000000"/>
            </w:tcBorders>
          </w:tcPr>
          <w:p w14:paraId="43FE0A97"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3E9179A"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03B3322"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1A255E12" w14:textId="77777777" w:rsidR="004E3BEF" w:rsidRPr="00316FF3" w:rsidRDefault="004E3BEF" w:rsidP="004E3BEF">
            <w:pPr>
              <w:snapToGrid w:val="0"/>
              <w:rPr>
                <w:rFonts w:ascii="Arial" w:hAnsi="Arial"/>
                <w:sz w:val="16"/>
                <w:szCs w:val="16"/>
              </w:rPr>
            </w:pPr>
          </w:p>
        </w:tc>
      </w:tr>
      <w:tr w:rsidR="004E3BEF" w:rsidRPr="00316FF3" w14:paraId="635757AA" w14:textId="77777777" w:rsidTr="004E3BEF">
        <w:tc>
          <w:tcPr>
            <w:tcW w:w="3999" w:type="dxa"/>
            <w:gridSpan w:val="2"/>
            <w:tcBorders>
              <w:top w:val="single" w:sz="4" w:space="0" w:color="000000"/>
              <w:left w:val="single" w:sz="4" w:space="0" w:color="000000"/>
              <w:bottom w:val="single" w:sz="4" w:space="0" w:color="000000"/>
            </w:tcBorders>
          </w:tcPr>
          <w:p w14:paraId="78B724EC" w14:textId="77777777" w:rsidR="004E3BEF" w:rsidRPr="00316FF3" w:rsidRDefault="004E3BEF" w:rsidP="004E3BEF">
            <w:pPr>
              <w:rPr>
                <w:rFonts w:ascii="Arial" w:hAnsi="Arial"/>
                <w:sz w:val="16"/>
                <w:szCs w:val="16"/>
              </w:rPr>
            </w:pPr>
            <w:r w:rsidRPr="00316FF3">
              <w:rPr>
                <w:rFonts w:ascii="Arial" w:hAnsi="Arial"/>
                <w:sz w:val="16"/>
                <w:szCs w:val="16"/>
              </w:rPr>
              <w:t>- langfristig</w:t>
            </w:r>
          </w:p>
        </w:tc>
        <w:tc>
          <w:tcPr>
            <w:tcW w:w="2134" w:type="dxa"/>
            <w:tcBorders>
              <w:top w:val="single" w:sz="4" w:space="0" w:color="000000"/>
              <w:left w:val="single" w:sz="12" w:space="0" w:color="000000"/>
              <w:bottom w:val="single" w:sz="4" w:space="0" w:color="000000"/>
            </w:tcBorders>
          </w:tcPr>
          <w:p w14:paraId="25107828"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3DE6B47"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6C646FB"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F9DC9E5" w14:textId="77777777" w:rsidR="004E3BEF" w:rsidRPr="00316FF3" w:rsidRDefault="004E3BEF" w:rsidP="004E3BEF">
            <w:pPr>
              <w:snapToGrid w:val="0"/>
              <w:rPr>
                <w:rFonts w:ascii="Arial" w:hAnsi="Arial"/>
                <w:sz w:val="16"/>
                <w:szCs w:val="16"/>
              </w:rPr>
            </w:pPr>
          </w:p>
        </w:tc>
      </w:tr>
      <w:tr w:rsidR="004E3BEF" w:rsidRPr="00316FF3" w14:paraId="60664ABC" w14:textId="77777777" w:rsidTr="004E3BEF">
        <w:tc>
          <w:tcPr>
            <w:tcW w:w="3999" w:type="dxa"/>
            <w:gridSpan w:val="2"/>
            <w:tcBorders>
              <w:top w:val="single" w:sz="4" w:space="0" w:color="000000"/>
              <w:left w:val="single" w:sz="4" w:space="0" w:color="000000"/>
              <w:bottom w:val="single" w:sz="12" w:space="0" w:color="000000"/>
            </w:tcBorders>
          </w:tcPr>
          <w:p w14:paraId="28CB102B" w14:textId="77777777" w:rsidR="004E3BEF" w:rsidRPr="00316FF3" w:rsidRDefault="004E3BEF" w:rsidP="004E3BEF">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12" w:space="0" w:color="000000"/>
            </w:tcBorders>
          </w:tcPr>
          <w:p w14:paraId="1137FB52"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2BB12705"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4632C76D"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25198DEC" w14:textId="77777777" w:rsidR="004E3BEF" w:rsidRPr="00316FF3" w:rsidRDefault="004E3BEF" w:rsidP="004E3BEF">
            <w:pPr>
              <w:snapToGrid w:val="0"/>
              <w:rPr>
                <w:rFonts w:ascii="Arial" w:hAnsi="Arial"/>
                <w:sz w:val="16"/>
                <w:szCs w:val="16"/>
              </w:rPr>
            </w:pPr>
          </w:p>
        </w:tc>
      </w:tr>
      <w:tr w:rsidR="004E3BEF" w:rsidRPr="00316FF3" w14:paraId="1404B25D" w14:textId="77777777" w:rsidTr="004E3BEF">
        <w:tc>
          <w:tcPr>
            <w:tcW w:w="3999" w:type="dxa"/>
            <w:gridSpan w:val="2"/>
            <w:tcBorders>
              <w:top w:val="single" w:sz="12" w:space="0" w:color="000000"/>
              <w:left w:val="single" w:sz="4" w:space="0" w:color="000000"/>
              <w:bottom w:val="single" w:sz="4" w:space="0" w:color="000000"/>
            </w:tcBorders>
            <w:shd w:val="clear" w:color="auto" w:fill="D9D9D9"/>
          </w:tcPr>
          <w:p w14:paraId="4F4DEA62" w14:textId="77777777" w:rsidR="004E3BEF" w:rsidRPr="00316FF3" w:rsidRDefault="004E3BEF" w:rsidP="004E3BEF">
            <w:pPr>
              <w:rPr>
                <w:rFonts w:ascii="Arial" w:hAnsi="Arial"/>
                <w:sz w:val="16"/>
                <w:szCs w:val="16"/>
              </w:rPr>
            </w:pPr>
            <w:r w:rsidRPr="00316FF3">
              <w:rPr>
                <w:rFonts w:ascii="Arial" w:hAnsi="Arial"/>
                <w:b/>
                <w:sz w:val="16"/>
                <w:szCs w:val="16"/>
              </w:rPr>
              <w:t>Fortbildung</w:t>
            </w:r>
          </w:p>
        </w:tc>
        <w:tc>
          <w:tcPr>
            <w:tcW w:w="2134" w:type="dxa"/>
            <w:tcBorders>
              <w:top w:val="single" w:sz="12" w:space="0" w:color="000000"/>
              <w:left w:val="single" w:sz="12" w:space="0" w:color="000000"/>
              <w:bottom w:val="single" w:sz="4" w:space="0" w:color="000000"/>
            </w:tcBorders>
            <w:shd w:val="clear" w:color="auto" w:fill="D9D9D9"/>
          </w:tcPr>
          <w:p w14:paraId="7B259481"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6BBF1012"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1BD88272"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5C110549" w14:textId="77777777" w:rsidR="004E3BEF" w:rsidRPr="00316FF3" w:rsidRDefault="004E3BEF" w:rsidP="004E3BEF">
            <w:pPr>
              <w:snapToGrid w:val="0"/>
              <w:rPr>
                <w:rFonts w:ascii="Arial" w:hAnsi="Arial"/>
                <w:sz w:val="16"/>
                <w:szCs w:val="16"/>
              </w:rPr>
            </w:pPr>
          </w:p>
        </w:tc>
      </w:tr>
      <w:tr w:rsidR="004E3BEF" w:rsidRPr="00316FF3" w14:paraId="7F2F63B8" w14:textId="77777777" w:rsidTr="004E3BEF">
        <w:tc>
          <w:tcPr>
            <w:tcW w:w="3999" w:type="dxa"/>
            <w:gridSpan w:val="2"/>
            <w:tcBorders>
              <w:top w:val="single" w:sz="4" w:space="0" w:color="000000"/>
              <w:left w:val="single" w:sz="4" w:space="0" w:color="000000"/>
              <w:bottom w:val="single" w:sz="4" w:space="0" w:color="000000"/>
            </w:tcBorders>
            <w:shd w:val="clear" w:color="auto" w:fill="D9D9D9"/>
          </w:tcPr>
          <w:p w14:paraId="133B6265" w14:textId="77777777" w:rsidR="004E3BEF" w:rsidRPr="00316FF3" w:rsidRDefault="004E3BEF" w:rsidP="004E3BEF">
            <w:pPr>
              <w:rPr>
                <w:rFonts w:ascii="Arial" w:hAnsi="Arial"/>
                <w:sz w:val="16"/>
                <w:szCs w:val="16"/>
              </w:rPr>
            </w:pPr>
            <w:r w:rsidRPr="00316FF3">
              <w:rPr>
                <w:rFonts w:ascii="Arial" w:hAnsi="Arial"/>
                <w:b/>
                <w:sz w:val="16"/>
                <w:szCs w:val="16"/>
              </w:rPr>
              <w:t>Fachspezifischer Bedarf</w:t>
            </w:r>
          </w:p>
        </w:tc>
        <w:tc>
          <w:tcPr>
            <w:tcW w:w="2134" w:type="dxa"/>
            <w:tcBorders>
              <w:top w:val="single" w:sz="4" w:space="0" w:color="000000"/>
              <w:left w:val="single" w:sz="12" w:space="0" w:color="000000"/>
              <w:bottom w:val="single" w:sz="4" w:space="0" w:color="000000"/>
            </w:tcBorders>
          </w:tcPr>
          <w:p w14:paraId="683A708A"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4FC52A6"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EFB6F16"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EE19575" w14:textId="77777777" w:rsidR="004E3BEF" w:rsidRPr="00316FF3" w:rsidRDefault="004E3BEF" w:rsidP="004E3BEF">
            <w:pPr>
              <w:snapToGrid w:val="0"/>
              <w:rPr>
                <w:rFonts w:ascii="Arial" w:hAnsi="Arial"/>
                <w:sz w:val="16"/>
                <w:szCs w:val="16"/>
              </w:rPr>
            </w:pPr>
          </w:p>
        </w:tc>
      </w:tr>
      <w:tr w:rsidR="004E3BEF" w:rsidRPr="00316FF3" w14:paraId="2AB19AA9" w14:textId="77777777" w:rsidTr="004E3BEF">
        <w:tc>
          <w:tcPr>
            <w:tcW w:w="3999" w:type="dxa"/>
            <w:gridSpan w:val="2"/>
            <w:tcBorders>
              <w:top w:val="single" w:sz="4" w:space="0" w:color="000000"/>
              <w:left w:val="single" w:sz="4" w:space="0" w:color="000000"/>
              <w:bottom w:val="single" w:sz="4" w:space="0" w:color="000000"/>
            </w:tcBorders>
          </w:tcPr>
          <w:p w14:paraId="58118F37" w14:textId="77777777" w:rsidR="004E3BEF" w:rsidRPr="00316FF3" w:rsidRDefault="004E3BEF" w:rsidP="004E3BEF">
            <w:pPr>
              <w:rPr>
                <w:rFonts w:ascii="Arial" w:hAnsi="Arial"/>
                <w:sz w:val="16"/>
                <w:szCs w:val="16"/>
              </w:rPr>
            </w:pPr>
            <w:r w:rsidRPr="00316FF3">
              <w:rPr>
                <w:rFonts w:ascii="Arial" w:hAnsi="Arial"/>
                <w:sz w:val="16"/>
                <w:szCs w:val="16"/>
              </w:rPr>
              <w:t>- kurzfristig</w:t>
            </w:r>
          </w:p>
        </w:tc>
        <w:tc>
          <w:tcPr>
            <w:tcW w:w="2134" w:type="dxa"/>
            <w:tcBorders>
              <w:top w:val="single" w:sz="4" w:space="0" w:color="000000"/>
              <w:left w:val="single" w:sz="12" w:space="0" w:color="000000"/>
              <w:bottom w:val="single" w:sz="4" w:space="0" w:color="000000"/>
            </w:tcBorders>
          </w:tcPr>
          <w:p w14:paraId="34B0171C"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27356C0"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DD3EBD2"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60AE2F5" w14:textId="77777777" w:rsidR="004E3BEF" w:rsidRPr="00316FF3" w:rsidRDefault="004E3BEF" w:rsidP="004E3BEF">
            <w:pPr>
              <w:snapToGrid w:val="0"/>
              <w:rPr>
                <w:rFonts w:ascii="Arial" w:hAnsi="Arial"/>
                <w:sz w:val="16"/>
                <w:szCs w:val="16"/>
              </w:rPr>
            </w:pPr>
          </w:p>
        </w:tc>
      </w:tr>
      <w:tr w:rsidR="004E3BEF" w:rsidRPr="00316FF3" w14:paraId="3DFE662E" w14:textId="77777777" w:rsidTr="004E3BEF">
        <w:tc>
          <w:tcPr>
            <w:tcW w:w="3999" w:type="dxa"/>
            <w:gridSpan w:val="2"/>
            <w:tcBorders>
              <w:top w:val="single" w:sz="4" w:space="0" w:color="000000"/>
              <w:left w:val="single" w:sz="4" w:space="0" w:color="000000"/>
              <w:bottom w:val="single" w:sz="4" w:space="0" w:color="000000"/>
            </w:tcBorders>
          </w:tcPr>
          <w:p w14:paraId="7A870E12" w14:textId="77777777" w:rsidR="004E3BEF" w:rsidRPr="00316FF3" w:rsidRDefault="004E3BEF" w:rsidP="004E3BEF">
            <w:pPr>
              <w:rPr>
                <w:rFonts w:ascii="Arial" w:hAnsi="Arial"/>
                <w:sz w:val="16"/>
                <w:szCs w:val="16"/>
              </w:rPr>
            </w:pPr>
            <w:r w:rsidRPr="00316FF3">
              <w:rPr>
                <w:rFonts w:ascii="Arial" w:hAnsi="Arial"/>
                <w:sz w:val="16"/>
                <w:szCs w:val="16"/>
              </w:rPr>
              <w:t>- mittelfristig</w:t>
            </w:r>
          </w:p>
        </w:tc>
        <w:tc>
          <w:tcPr>
            <w:tcW w:w="2134" w:type="dxa"/>
            <w:tcBorders>
              <w:top w:val="single" w:sz="4" w:space="0" w:color="000000"/>
              <w:left w:val="single" w:sz="12" w:space="0" w:color="000000"/>
              <w:bottom w:val="single" w:sz="4" w:space="0" w:color="000000"/>
            </w:tcBorders>
          </w:tcPr>
          <w:p w14:paraId="2A33D016"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0C2A619"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66AD935"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2C1BB513" w14:textId="77777777" w:rsidR="004E3BEF" w:rsidRPr="00316FF3" w:rsidRDefault="004E3BEF" w:rsidP="004E3BEF">
            <w:pPr>
              <w:snapToGrid w:val="0"/>
              <w:rPr>
                <w:rFonts w:ascii="Arial" w:hAnsi="Arial"/>
                <w:sz w:val="16"/>
                <w:szCs w:val="16"/>
              </w:rPr>
            </w:pPr>
          </w:p>
        </w:tc>
      </w:tr>
      <w:tr w:rsidR="004E3BEF" w:rsidRPr="00316FF3" w14:paraId="6A0743BB" w14:textId="77777777" w:rsidTr="004E3BEF">
        <w:tc>
          <w:tcPr>
            <w:tcW w:w="3999" w:type="dxa"/>
            <w:gridSpan w:val="2"/>
            <w:tcBorders>
              <w:top w:val="single" w:sz="4" w:space="0" w:color="000000"/>
              <w:left w:val="single" w:sz="4" w:space="0" w:color="000000"/>
              <w:bottom w:val="single" w:sz="4" w:space="0" w:color="000000"/>
            </w:tcBorders>
          </w:tcPr>
          <w:p w14:paraId="63A2C91A" w14:textId="77777777" w:rsidR="004E3BEF" w:rsidRPr="00316FF3" w:rsidRDefault="004E3BEF" w:rsidP="004E3BEF">
            <w:pPr>
              <w:rPr>
                <w:rFonts w:ascii="Arial" w:hAnsi="Arial"/>
                <w:sz w:val="16"/>
                <w:szCs w:val="16"/>
              </w:rPr>
            </w:pPr>
            <w:r w:rsidRPr="00316FF3">
              <w:rPr>
                <w:rFonts w:ascii="Arial" w:hAnsi="Arial"/>
                <w:sz w:val="16"/>
                <w:szCs w:val="16"/>
              </w:rPr>
              <w:t>- langfristig</w:t>
            </w:r>
          </w:p>
        </w:tc>
        <w:tc>
          <w:tcPr>
            <w:tcW w:w="2134" w:type="dxa"/>
            <w:tcBorders>
              <w:top w:val="single" w:sz="4" w:space="0" w:color="000000"/>
              <w:left w:val="single" w:sz="12" w:space="0" w:color="000000"/>
              <w:bottom w:val="single" w:sz="4" w:space="0" w:color="000000"/>
            </w:tcBorders>
          </w:tcPr>
          <w:p w14:paraId="7709D4D7"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4F37399C"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14A9F91B"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7C635B5" w14:textId="77777777" w:rsidR="004E3BEF" w:rsidRPr="00316FF3" w:rsidRDefault="004E3BEF" w:rsidP="004E3BEF">
            <w:pPr>
              <w:snapToGrid w:val="0"/>
              <w:rPr>
                <w:rFonts w:ascii="Arial" w:hAnsi="Arial"/>
                <w:sz w:val="16"/>
                <w:szCs w:val="16"/>
              </w:rPr>
            </w:pPr>
          </w:p>
        </w:tc>
      </w:tr>
      <w:tr w:rsidR="004E3BEF" w:rsidRPr="00316FF3" w14:paraId="1EFED3EF" w14:textId="77777777" w:rsidTr="004E3BEF">
        <w:tc>
          <w:tcPr>
            <w:tcW w:w="3999" w:type="dxa"/>
            <w:gridSpan w:val="2"/>
            <w:tcBorders>
              <w:top w:val="single" w:sz="4" w:space="0" w:color="000000"/>
              <w:left w:val="single" w:sz="4" w:space="0" w:color="000000"/>
              <w:bottom w:val="single" w:sz="4" w:space="0" w:color="000000"/>
            </w:tcBorders>
            <w:shd w:val="clear" w:color="auto" w:fill="D9D9D9"/>
          </w:tcPr>
          <w:p w14:paraId="33BE5B1D" w14:textId="77777777" w:rsidR="004E3BEF" w:rsidRPr="00316FF3" w:rsidRDefault="004E3BEF" w:rsidP="004E3BEF">
            <w:pPr>
              <w:rPr>
                <w:rFonts w:ascii="Arial" w:hAnsi="Arial"/>
                <w:sz w:val="16"/>
                <w:szCs w:val="16"/>
              </w:rPr>
            </w:pPr>
            <w:r w:rsidRPr="00316FF3">
              <w:rPr>
                <w:rFonts w:ascii="Arial" w:hAnsi="Arial"/>
                <w:b/>
                <w:sz w:val="16"/>
                <w:szCs w:val="16"/>
              </w:rPr>
              <w:t>Fachübergreifender Bedarf</w:t>
            </w:r>
          </w:p>
        </w:tc>
        <w:tc>
          <w:tcPr>
            <w:tcW w:w="2134" w:type="dxa"/>
            <w:tcBorders>
              <w:top w:val="single" w:sz="4" w:space="0" w:color="000000"/>
              <w:left w:val="single" w:sz="12" w:space="0" w:color="000000"/>
              <w:bottom w:val="single" w:sz="4" w:space="0" w:color="000000"/>
            </w:tcBorders>
          </w:tcPr>
          <w:p w14:paraId="28BA3CE1"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BBE594F"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074EFD0"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120B64F" w14:textId="77777777" w:rsidR="004E3BEF" w:rsidRPr="00316FF3" w:rsidRDefault="004E3BEF" w:rsidP="004E3BEF">
            <w:pPr>
              <w:snapToGrid w:val="0"/>
              <w:rPr>
                <w:rFonts w:ascii="Arial" w:hAnsi="Arial"/>
                <w:sz w:val="16"/>
                <w:szCs w:val="16"/>
              </w:rPr>
            </w:pPr>
          </w:p>
        </w:tc>
      </w:tr>
      <w:tr w:rsidR="004E3BEF" w:rsidRPr="00316FF3" w14:paraId="1E0D5ED8" w14:textId="77777777" w:rsidTr="004E3BEF">
        <w:tc>
          <w:tcPr>
            <w:tcW w:w="3999" w:type="dxa"/>
            <w:gridSpan w:val="2"/>
            <w:tcBorders>
              <w:top w:val="single" w:sz="4" w:space="0" w:color="000000"/>
              <w:left w:val="single" w:sz="4" w:space="0" w:color="000000"/>
              <w:bottom w:val="single" w:sz="4" w:space="0" w:color="000000"/>
            </w:tcBorders>
          </w:tcPr>
          <w:p w14:paraId="31154C7F" w14:textId="77777777" w:rsidR="004E3BEF" w:rsidRPr="00316FF3" w:rsidRDefault="004E3BEF" w:rsidP="004E3BEF">
            <w:pPr>
              <w:rPr>
                <w:rFonts w:ascii="Arial" w:hAnsi="Arial"/>
                <w:sz w:val="16"/>
                <w:szCs w:val="16"/>
              </w:rPr>
            </w:pPr>
            <w:r w:rsidRPr="00316FF3">
              <w:rPr>
                <w:rFonts w:ascii="Arial" w:hAnsi="Arial"/>
                <w:sz w:val="16"/>
                <w:szCs w:val="16"/>
              </w:rPr>
              <w:t>- kurzfristig</w:t>
            </w:r>
          </w:p>
        </w:tc>
        <w:tc>
          <w:tcPr>
            <w:tcW w:w="2134" w:type="dxa"/>
            <w:tcBorders>
              <w:top w:val="single" w:sz="4" w:space="0" w:color="000000"/>
              <w:left w:val="single" w:sz="12" w:space="0" w:color="000000"/>
              <w:bottom w:val="single" w:sz="4" w:space="0" w:color="000000"/>
            </w:tcBorders>
          </w:tcPr>
          <w:p w14:paraId="1924615B"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3B7A2E6"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6F105EE"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77D5406" w14:textId="77777777" w:rsidR="004E3BEF" w:rsidRPr="00316FF3" w:rsidRDefault="004E3BEF" w:rsidP="004E3BEF">
            <w:pPr>
              <w:snapToGrid w:val="0"/>
              <w:rPr>
                <w:rFonts w:ascii="Arial" w:hAnsi="Arial"/>
                <w:sz w:val="16"/>
                <w:szCs w:val="16"/>
              </w:rPr>
            </w:pPr>
          </w:p>
        </w:tc>
      </w:tr>
      <w:tr w:rsidR="004E3BEF" w:rsidRPr="00316FF3" w14:paraId="5AD7B35E" w14:textId="77777777" w:rsidTr="004E3BEF">
        <w:tc>
          <w:tcPr>
            <w:tcW w:w="3999" w:type="dxa"/>
            <w:gridSpan w:val="2"/>
            <w:tcBorders>
              <w:top w:val="single" w:sz="4" w:space="0" w:color="000000"/>
              <w:left w:val="single" w:sz="4" w:space="0" w:color="000000"/>
              <w:bottom w:val="single" w:sz="4" w:space="0" w:color="000000"/>
            </w:tcBorders>
          </w:tcPr>
          <w:p w14:paraId="01FC5745" w14:textId="77777777" w:rsidR="004E3BEF" w:rsidRPr="00316FF3" w:rsidRDefault="004E3BEF" w:rsidP="004E3BEF">
            <w:pPr>
              <w:rPr>
                <w:rFonts w:ascii="Arial" w:hAnsi="Arial"/>
                <w:sz w:val="16"/>
                <w:szCs w:val="16"/>
              </w:rPr>
            </w:pPr>
            <w:r w:rsidRPr="00316FF3">
              <w:rPr>
                <w:rFonts w:ascii="Arial" w:hAnsi="Arial"/>
                <w:sz w:val="16"/>
                <w:szCs w:val="16"/>
              </w:rPr>
              <w:t>- mittelfristig</w:t>
            </w:r>
          </w:p>
        </w:tc>
        <w:tc>
          <w:tcPr>
            <w:tcW w:w="2134" w:type="dxa"/>
            <w:tcBorders>
              <w:top w:val="single" w:sz="4" w:space="0" w:color="000000"/>
              <w:left w:val="single" w:sz="12" w:space="0" w:color="000000"/>
              <w:bottom w:val="single" w:sz="4" w:space="0" w:color="000000"/>
            </w:tcBorders>
          </w:tcPr>
          <w:p w14:paraId="48AC9A87"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0B10A2F"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2E06F16"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71279CE" w14:textId="77777777" w:rsidR="004E3BEF" w:rsidRPr="00316FF3" w:rsidRDefault="004E3BEF" w:rsidP="004E3BEF">
            <w:pPr>
              <w:snapToGrid w:val="0"/>
              <w:rPr>
                <w:rFonts w:ascii="Arial" w:hAnsi="Arial"/>
                <w:sz w:val="16"/>
                <w:szCs w:val="16"/>
              </w:rPr>
            </w:pPr>
          </w:p>
        </w:tc>
      </w:tr>
      <w:tr w:rsidR="004E3BEF" w:rsidRPr="00316FF3" w14:paraId="690999E0" w14:textId="77777777" w:rsidTr="004E3BEF">
        <w:tc>
          <w:tcPr>
            <w:tcW w:w="3999" w:type="dxa"/>
            <w:gridSpan w:val="2"/>
            <w:tcBorders>
              <w:top w:val="single" w:sz="4" w:space="0" w:color="000000"/>
              <w:left w:val="single" w:sz="4" w:space="0" w:color="000000"/>
              <w:bottom w:val="single" w:sz="4" w:space="0" w:color="000000"/>
            </w:tcBorders>
          </w:tcPr>
          <w:p w14:paraId="20090DB1" w14:textId="77777777" w:rsidR="004E3BEF" w:rsidRPr="00316FF3" w:rsidRDefault="004E3BEF" w:rsidP="004E3BEF">
            <w:pPr>
              <w:rPr>
                <w:rFonts w:ascii="Arial" w:hAnsi="Arial"/>
                <w:sz w:val="16"/>
                <w:szCs w:val="16"/>
              </w:rPr>
            </w:pPr>
            <w:r w:rsidRPr="00316FF3">
              <w:rPr>
                <w:rFonts w:ascii="Arial" w:hAnsi="Arial"/>
                <w:sz w:val="16"/>
                <w:szCs w:val="16"/>
              </w:rPr>
              <w:t>- langfristig</w:t>
            </w:r>
          </w:p>
        </w:tc>
        <w:tc>
          <w:tcPr>
            <w:tcW w:w="2134" w:type="dxa"/>
            <w:tcBorders>
              <w:top w:val="single" w:sz="4" w:space="0" w:color="000000"/>
              <w:left w:val="single" w:sz="12" w:space="0" w:color="000000"/>
              <w:bottom w:val="single" w:sz="4" w:space="0" w:color="000000"/>
            </w:tcBorders>
          </w:tcPr>
          <w:p w14:paraId="165F1266"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8519763"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D29A3FB"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184A70E" w14:textId="77777777" w:rsidR="004E3BEF" w:rsidRPr="00316FF3" w:rsidRDefault="004E3BEF" w:rsidP="004E3BEF">
            <w:pPr>
              <w:snapToGrid w:val="0"/>
              <w:rPr>
                <w:rFonts w:ascii="Arial" w:hAnsi="Arial"/>
                <w:sz w:val="16"/>
                <w:szCs w:val="16"/>
              </w:rPr>
            </w:pPr>
          </w:p>
        </w:tc>
      </w:tr>
      <w:tr w:rsidR="004E3BEF" w:rsidRPr="00316FF3" w14:paraId="2FD75BEC" w14:textId="77777777" w:rsidTr="004E3BEF">
        <w:tc>
          <w:tcPr>
            <w:tcW w:w="3999" w:type="dxa"/>
            <w:gridSpan w:val="2"/>
            <w:tcBorders>
              <w:top w:val="single" w:sz="4" w:space="0" w:color="000000"/>
              <w:left w:val="single" w:sz="4" w:space="0" w:color="000000"/>
              <w:bottom w:val="single" w:sz="12" w:space="0" w:color="000000"/>
            </w:tcBorders>
          </w:tcPr>
          <w:p w14:paraId="306125C1" w14:textId="77777777" w:rsidR="004E3BEF" w:rsidRPr="00316FF3" w:rsidRDefault="004E3BEF" w:rsidP="004E3BEF">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12" w:space="0" w:color="000000"/>
            </w:tcBorders>
          </w:tcPr>
          <w:p w14:paraId="19F22EDD"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7AFC8E47"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45EB2A43"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69C1188A" w14:textId="77777777" w:rsidR="004E3BEF" w:rsidRPr="00316FF3" w:rsidRDefault="004E3BEF" w:rsidP="004E3BEF">
            <w:pPr>
              <w:snapToGrid w:val="0"/>
              <w:rPr>
                <w:rFonts w:ascii="Arial" w:hAnsi="Arial"/>
                <w:sz w:val="16"/>
                <w:szCs w:val="16"/>
              </w:rPr>
            </w:pPr>
          </w:p>
        </w:tc>
      </w:tr>
      <w:tr w:rsidR="004E3BEF" w:rsidRPr="00316FF3" w14:paraId="40043195" w14:textId="77777777" w:rsidTr="004E3BEF">
        <w:tc>
          <w:tcPr>
            <w:tcW w:w="3999" w:type="dxa"/>
            <w:gridSpan w:val="2"/>
            <w:tcBorders>
              <w:top w:val="single" w:sz="12" w:space="0" w:color="000000"/>
              <w:left w:val="single" w:sz="4" w:space="0" w:color="000000"/>
              <w:bottom w:val="single" w:sz="4" w:space="0" w:color="000000"/>
            </w:tcBorders>
          </w:tcPr>
          <w:p w14:paraId="73EE34E3" w14:textId="77777777" w:rsidR="004E3BEF" w:rsidRPr="00316FF3" w:rsidRDefault="004E3BEF" w:rsidP="004E3BEF">
            <w:pPr>
              <w:snapToGrid w:val="0"/>
              <w:rPr>
                <w:rFonts w:ascii="Arial" w:hAnsi="Arial"/>
                <w:sz w:val="16"/>
                <w:szCs w:val="16"/>
              </w:rPr>
            </w:pPr>
          </w:p>
        </w:tc>
        <w:tc>
          <w:tcPr>
            <w:tcW w:w="2134" w:type="dxa"/>
            <w:tcBorders>
              <w:top w:val="single" w:sz="12" w:space="0" w:color="000000"/>
              <w:left w:val="single" w:sz="12" w:space="0" w:color="000000"/>
              <w:bottom w:val="single" w:sz="4" w:space="0" w:color="000000"/>
            </w:tcBorders>
          </w:tcPr>
          <w:p w14:paraId="146FE599" w14:textId="77777777" w:rsidR="004E3BEF" w:rsidRPr="00316FF3" w:rsidRDefault="004E3BEF" w:rsidP="004E3BEF">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tcPr>
          <w:p w14:paraId="23C7DF3F" w14:textId="77777777" w:rsidR="004E3BEF" w:rsidRPr="00316FF3" w:rsidRDefault="004E3BEF" w:rsidP="004E3BEF">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tcPr>
          <w:p w14:paraId="45CC445C" w14:textId="77777777" w:rsidR="004E3BEF" w:rsidRPr="00316FF3" w:rsidRDefault="004E3BEF" w:rsidP="004E3BEF">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tcPr>
          <w:p w14:paraId="48675A68" w14:textId="77777777" w:rsidR="004E3BEF" w:rsidRPr="00316FF3" w:rsidRDefault="004E3BEF" w:rsidP="004E3BEF">
            <w:pPr>
              <w:snapToGrid w:val="0"/>
              <w:rPr>
                <w:rFonts w:ascii="Arial" w:hAnsi="Arial"/>
                <w:sz w:val="16"/>
                <w:szCs w:val="16"/>
              </w:rPr>
            </w:pPr>
          </w:p>
        </w:tc>
      </w:tr>
      <w:tr w:rsidR="004E3BEF" w:rsidRPr="00316FF3" w14:paraId="62030227" w14:textId="77777777" w:rsidTr="004E3BEF">
        <w:tc>
          <w:tcPr>
            <w:tcW w:w="3999" w:type="dxa"/>
            <w:gridSpan w:val="2"/>
            <w:tcBorders>
              <w:top w:val="single" w:sz="4" w:space="0" w:color="000000"/>
              <w:left w:val="single" w:sz="4" w:space="0" w:color="000000"/>
              <w:bottom w:val="single" w:sz="4" w:space="0" w:color="000000"/>
            </w:tcBorders>
          </w:tcPr>
          <w:p w14:paraId="7BEEE6E2" w14:textId="77777777" w:rsidR="004E3BEF" w:rsidRPr="00316FF3" w:rsidRDefault="004E3BEF" w:rsidP="004E3BEF">
            <w:pPr>
              <w:snapToGrid w:val="0"/>
              <w:rPr>
                <w:rFonts w:ascii="Arial" w:hAnsi="Arial"/>
                <w:sz w:val="16"/>
                <w:szCs w:val="16"/>
              </w:rPr>
            </w:pPr>
          </w:p>
        </w:tc>
        <w:tc>
          <w:tcPr>
            <w:tcW w:w="2134" w:type="dxa"/>
            <w:tcBorders>
              <w:top w:val="single" w:sz="4" w:space="0" w:color="000000"/>
              <w:left w:val="single" w:sz="12" w:space="0" w:color="000000"/>
              <w:bottom w:val="single" w:sz="4" w:space="0" w:color="000000"/>
            </w:tcBorders>
          </w:tcPr>
          <w:p w14:paraId="171C706E" w14:textId="77777777" w:rsidR="004E3BEF" w:rsidRPr="00316FF3" w:rsidRDefault="004E3BEF" w:rsidP="004E3BEF">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3911D70C" w14:textId="77777777" w:rsidR="004E3BEF" w:rsidRPr="00316FF3" w:rsidRDefault="004E3BEF" w:rsidP="004E3BEF">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C73ABD7" w14:textId="77777777" w:rsidR="004E3BEF" w:rsidRPr="00316FF3" w:rsidRDefault="004E3BEF" w:rsidP="004E3BEF">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C94580E" w14:textId="77777777" w:rsidR="004E3BEF" w:rsidRPr="00316FF3" w:rsidRDefault="004E3BEF" w:rsidP="004E3BEF">
            <w:pPr>
              <w:snapToGrid w:val="0"/>
              <w:rPr>
                <w:rFonts w:ascii="Arial" w:hAnsi="Arial"/>
                <w:sz w:val="16"/>
                <w:szCs w:val="16"/>
              </w:rPr>
            </w:pPr>
          </w:p>
        </w:tc>
      </w:tr>
    </w:tbl>
    <w:p w14:paraId="28766FC1" w14:textId="77777777" w:rsidR="004E3BEF" w:rsidRPr="004F3E29" w:rsidRDefault="004E3BEF" w:rsidP="004E3BEF">
      <w:pPr>
        <w:spacing w:after="120"/>
        <w:rPr>
          <w:rFonts w:ascii="Arial" w:hAnsi="Arial"/>
          <w:i/>
        </w:rPr>
      </w:pPr>
    </w:p>
    <w:p w14:paraId="62AA13EE" w14:textId="77777777" w:rsidR="004E3BEF" w:rsidRDefault="004E3BEF" w:rsidP="004E3BEF"/>
    <w:p w14:paraId="31CB82FA" w14:textId="77777777" w:rsidR="00CF2624" w:rsidRDefault="00CF2624"/>
    <w:sectPr w:rsidR="00CF2624" w:rsidSect="004E3BEF">
      <w:type w:val="continuous"/>
      <w:pgSz w:w="16840" w:h="11900" w:orient="landscape"/>
      <w:pgMar w:top="1418" w:right="567" w:bottom="1418"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B6DBA" w14:textId="77777777" w:rsidR="00365B85" w:rsidRDefault="00365B85" w:rsidP="00B07FFB">
      <w:r>
        <w:separator/>
      </w:r>
    </w:p>
  </w:endnote>
  <w:endnote w:type="continuationSeparator" w:id="0">
    <w:p w14:paraId="5896316C" w14:textId="77777777" w:rsidR="00365B85" w:rsidRDefault="00365B85" w:rsidP="00B0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6D781" w14:textId="77777777" w:rsidR="00365B85" w:rsidRDefault="00365B85" w:rsidP="004E3BE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406425D" w14:textId="77777777" w:rsidR="00365B85" w:rsidRDefault="00365B85">
    <w:pPr>
      <w:pStyle w:val="Fuzeile"/>
    </w:pPr>
  </w:p>
  <w:p w14:paraId="7F2C9CBC" w14:textId="77777777" w:rsidR="00365B85" w:rsidRDefault="00365B85">
    <w:pPr>
      <w:pStyle w:val="Fuzeile"/>
      <w:ind w:left="-16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9852" w14:textId="77777777" w:rsidR="00365B85" w:rsidRDefault="00365B85" w:rsidP="004E3BE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3403F">
      <w:rPr>
        <w:rStyle w:val="Seitenzahl"/>
        <w:noProof/>
      </w:rPr>
      <w:t>1</w:t>
    </w:r>
    <w:r>
      <w:rPr>
        <w:rStyle w:val="Seitenzahl"/>
      </w:rPr>
      <w:fldChar w:fldCharType="end"/>
    </w:r>
  </w:p>
  <w:p w14:paraId="580E546F" w14:textId="77777777" w:rsidR="00365B85" w:rsidRDefault="00365B85" w:rsidP="00B07FFB">
    <w:pPr>
      <w:pStyle w:val="Fuzeile"/>
      <w:tabs>
        <w:tab w:val="clear" w:pos="4536"/>
        <w:tab w:val="clear" w:pos="9072"/>
        <w:tab w:val="left" w:pos="3000"/>
      </w:tabs>
    </w:pPr>
  </w:p>
  <w:p w14:paraId="38CA0D93" w14:textId="77777777" w:rsidR="00365B85" w:rsidRDefault="00365B85">
    <w:pPr>
      <w:pStyle w:val="Fuzeile"/>
      <w:ind w:left="-16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C91C7" w14:textId="77777777" w:rsidR="00365B85" w:rsidRDefault="00365B85" w:rsidP="00B07FFB">
      <w:r>
        <w:separator/>
      </w:r>
    </w:p>
  </w:footnote>
  <w:footnote w:type="continuationSeparator" w:id="0">
    <w:p w14:paraId="59A47C2D" w14:textId="77777777" w:rsidR="00365B85" w:rsidRDefault="00365B85" w:rsidP="00B07F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rPr>
        <w:rFonts w:cs="Times New Roman"/>
      </w:rPr>
    </w:lvl>
    <w:lvl w:ilvl="1">
      <w:start w:val="1"/>
      <w:numFmt w:val="none"/>
      <w:pStyle w:val="berschrift2"/>
      <w:suff w:val="nothing"/>
      <w:lvlText w:val=""/>
      <w:lvlJc w:val="left"/>
      <w:pPr>
        <w:tabs>
          <w:tab w:val="num" w:pos="576"/>
        </w:tabs>
        <w:ind w:left="576" w:hanging="576"/>
      </w:pPr>
      <w:rPr>
        <w:rFonts w:cs="Times New Roman"/>
      </w:rPr>
    </w:lvl>
    <w:lvl w:ilvl="2">
      <w:start w:val="1"/>
      <w:numFmt w:val="none"/>
      <w:pStyle w:val="berschrift3"/>
      <w:suff w:val="nothing"/>
      <w:lvlText w:val=""/>
      <w:lvlJc w:val="left"/>
      <w:pPr>
        <w:tabs>
          <w:tab w:val="num" w:pos="720"/>
        </w:tabs>
        <w:ind w:left="720" w:hanging="720"/>
      </w:pPr>
      <w:rPr>
        <w:rFonts w:cs="Times New Roman"/>
      </w:rPr>
    </w:lvl>
    <w:lvl w:ilvl="3">
      <w:start w:val="1"/>
      <w:numFmt w:val="none"/>
      <w:pStyle w:val="berschrift4"/>
      <w:suff w:val="nothing"/>
      <w:lvlText w:val=""/>
      <w:lvlJc w:val="left"/>
      <w:pPr>
        <w:tabs>
          <w:tab w:val="num" w:pos="864"/>
        </w:tabs>
        <w:ind w:left="864" w:hanging="864"/>
      </w:pPr>
      <w:rPr>
        <w:rFonts w:cs="Times New Roman"/>
      </w:rPr>
    </w:lvl>
    <w:lvl w:ilvl="4">
      <w:start w:val="1"/>
      <w:numFmt w:val="none"/>
      <w:pStyle w:val="berschrift5"/>
      <w:suff w:val="nothing"/>
      <w:lvlText w:val=""/>
      <w:lvlJc w:val="left"/>
      <w:pPr>
        <w:tabs>
          <w:tab w:val="num" w:pos="1008"/>
        </w:tabs>
        <w:ind w:left="1008" w:hanging="1008"/>
      </w:pPr>
      <w:rPr>
        <w:rFonts w:cs="Times New Roman"/>
      </w:rPr>
    </w:lvl>
    <w:lvl w:ilvl="5">
      <w:start w:val="1"/>
      <w:numFmt w:val="none"/>
      <w:pStyle w:val="berschrift6"/>
      <w:suff w:val="nothing"/>
      <w:lvlText w:val=""/>
      <w:lvlJc w:val="left"/>
      <w:pPr>
        <w:tabs>
          <w:tab w:val="num" w:pos="1152"/>
        </w:tabs>
        <w:ind w:left="1152" w:hanging="1152"/>
      </w:pPr>
      <w:rPr>
        <w:rFonts w:cs="Times New Roman"/>
      </w:rPr>
    </w:lvl>
    <w:lvl w:ilvl="6">
      <w:start w:val="1"/>
      <w:numFmt w:val="none"/>
      <w:pStyle w:val="berschrift7"/>
      <w:suff w:val="nothing"/>
      <w:lvlText w:val=""/>
      <w:lvlJc w:val="left"/>
      <w:pPr>
        <w:tabs>
          <w:tab w:val="num" w:pos="1296"/>
        </w:tabs>
        <w:ind w:left="1296" w:hanging="1296"/>
      </w:pPr>
      <w:rPr>
        <w:rFonts w:cs="Times New Roman"/>
      </w:rPr>
    </w:lvl>
    <w:lvl w:ilvl="7">
      <w:start w:val="1"/>
      <w:numFmt w:val="none"/>
      <w:pStyle w:val="berschrift8"/>
      <w:suff w:val="nothing"/>
      <w:lvlText w:val=""/>
      <w:lvlJc w:val="left"/>
      <w:pPr>
        <w:tabs>
          <w:tab w:val="num" w:pos="1440"/>
        </w:tabs>
        <w:ind w:left="1440" w:hanging="1440"/>
      </w:pPr>
      <w:rPr>
        <w:rFonts w:cs="Times New Roman"/>
      </w:rPr>
    </w:lvl>
    <w:lvl w:ilvl="8">
      <w:start w:val="1"/>
      <w:numFmt w:val="none"/>
      <w:pStyle w:val="berschrift9"/>
      <w:suff w:val="nothing"/>
      <w:lvlText w:val=""/>
      <w:lvlJc w:val="left"/>
      <w:pPr>
        <w:tabs>
          <w:tab w:val="num" w:pos="1584"/>
        </w:tabs>
        <w:ind w:left="1584" w:hanging="1584"/>
      </w:pPr>
      <w:rPr>
        <w:rFonts w:cs="Times New Roman"/>
      </w:rPr>
    </w:lvl>
  </w:abstractNum>
  <w:abstractNum w:abstractNumId="1">
    <w:nsid w:val="00000036"/>
    <w:multiLevelType w:val="singleLevel"/>
    <w:tmpl w:val="00000036"/>
    <w:name w:val="WW8Num55"/>
    <w:lvl w:ilvl="0">
      <w:start w:val="1"/>
      <w:numFmt w:val="bullet"/>
      <w:lvlText w:val=""/>
      <w:lvlJc w:val="left"/>
      <w:pPr>
        <w:tabs>
          <w:tab w:val="num" w:pos="360"/>
        </w:tabs>
        <w:ind w:left="360" w:hanging="360"/>
      </w:pPr>
      <w:rPr>
        <w:rFonts w:ascii="Symbol" w:hAnsi="Symbol"/>
        <w:color w:val="auto"/>
      </w:rPr>
    </w:lvl>
  </w:abstractNum>
  <w:abstractNum w:abstractNumId="2">
    <w:nsid w:val="1E6C51BA"/>
    <w:multiLevelType w:val="hybridMultilevel"/>
    <w:tmpl w:val="3CACF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FBC352B"/>
    <w:multiLevelType w:val="multilevel"/>
    <w:tmpl w:val="BF5E2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E5B1267"/>
    <w:multiLevelType w:val="hybridMultilevel"/>
    <w:tmpl w:val="6066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3E23D9"/>
    <w:multiLevelType w:val="hybridMultilevel"/>
    <w:tmpl w:val="C86084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2C7365E"/>
    <w:multiLevelType w:val="hybridMultilevel"/>
    <w:tmpl w:val="0B82C3A2"/>
    <w:lvl w:ilvl="0" w:tplc="0B90FADA">
      <w:start w:val="1"/>
      <w:numFmt w:val="bullet"/>
      <w:lvlText w:val="-"/>
      <w:lvlJc w:val="left"/>
      <w:pPr>
        <w:ind w:left="1440" w:hanging="360"/>
      </w:pPr>
      <w:rPr>
        <w:rFonts w:ascii="Calibri" w:hAnsi="Calibri"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F252EDF"/>
    <w:multiLevelType w:val="multilevel"/>
    <w:tmpl w:val="A6768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D7C5545"/>
    <w:multiLevelType w:val="multilevel"/>
    <w:tmpl w:val="15D635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8"/>
  </w:num>
  <w:num w:numId="5">
    <w:abstractNumId w:val="3"/>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EF"/>
    <w:rsid w:val="00010D89"/>
    <w:rsid w:val="000E1133"/>
    <w:rsid w:val="00152EE7"/>
    <w:rsid w:val="00297207"/>
    <w:rsid w:val="002B4680"/>
    <w:rsid w:val="0033250C"/>
    <w:rsid w:val="00365B85"/>
    <w:rsid w:val="004E3BEF"/>
    <w:rsid w:val="005A24F4"/>
    <w:rsid w:val="0073403F"/>
    <w:rsid w:val="0087310D"/>
    <w:rsid w:val="008C525C"/>
    <w:rsid w:val="009A4B84"/>
    <w:rsid w:val="00A8510F"/>
    <w:rsid w:val="00AF46E1"/>
    <w:rsid w:val="00B07FFB"/>
    <w:rsid w:val="00B71423"/>
    <w:rsid w:val="00C24732"/>
    <w:rsid w:val="00CF2624"/>
    <w:rsid w:val="00DA7FBC"/>
    <w:rsid w:val="00DC1FAD"/>
    <w:rsid w:val="00DC73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05EE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3BEF"/>
    <w:rPr>
      <w:rFonts w:ascii="Cambria" w:eastAsia="Cambria" w:hAnsi="Cambria" w:cs="Times New Roman"/>
      <w:sz w:val="20"/>
      <w:szCs w:val="20"/>
    </w:rPr>
  </w:style>
  <w:style w:type="paragraph" w:styleId="berschrift1">
    <w:name w:val="heading 1"/>
    <w:basedOn w:val="Standard"/>
    <w:next w:val="Standard"/>
    <w:link w:val="berschrift1Zeichen"/>
    <w:uiPriority w:val="99"/>
    <w:qFormat/>
    <w:rsid w:val="004E3BEF"/>
    <w:pPr>
      <w:keepNext/>
      <w:widowControl w:val="0"/>
      <w:numPr>
        <w:numId w:val="1"/>
      </w:numPr>
      <w:spacing w:after="240"/>
      <w:ind w:left="794" w:hanging="794"/>
      <w:jc w:val="both"/>
      <w:outlineLvl w:val="0"/>
    </w:pPr>
    <w:rPr>
      <w:rFonts w:ascii="Arial" w:eastAsia="Times New Roman" w:hAnsi="Arial" w:cs="Arial"/>
      <w:b/>
      <w:sz w:val="30"/>
      <w:lang w:eastAsia="zh-CN"/>
    </w:rPr>
  </w:style>
  <w:style w:type="paragraph" w:styleId="berschrift2">
    <w:name w:val="heading 2"/>
    <w:basedOn w:val="berschrift1"/>
    <w:next w:val="Standard"/>
    <w:link w:val="berschrift2Zeichen"/>
    <w:uiPriority w:val="99"/>
    <w:qFormat/>
    <w:rsid w:val="004E3BEF"/>
    <w:pPr>
      <w:numPr>
        <w:ilvl w:val="1"/>
      </w:numPr>
      <w:outlineLvl w:val="1"/>
    </w:pPr>
    <w:rPr>
      <w:sz w:val="28"/>
    </w:rPr>
  </w:style>
  <w:style w:type="paragraph" w:styleId="berschrift3">
    <w:name w:val="heading 3"/>
    <w:basedOn w:val="berschrift2"/>
    <w:next w:val="Standard"/>
    <w:link w:val="berschrift3Zeichen"/>
    <w:uiPriority w:val="99"/>
    <w:qFormat/>
    <w:rsid w:val="004E3BEF"/>
    <w:pPr>
      <w:numPr>
        <w:ilvl w:val="2"/>
      </w:numPr>
      <w:outlineLvl w:val="2"/>
    </w:pPr>
    <w:rPr>
      <w:sz w:val="26"/>
    </w:rPr>
  </w:style>
  <w:style w:type="paragraph" w:styleId="berschrift4">
    <w:name w:val="heading 4"/>
    <w:basedOn w:val="berschrift3"/>
    <w:next w:val="Standard"/>
    <w:link w:val="berschrift4Zeichen"/>
    <w:uiPriority w:val="99"/>
    <w:qFormat/>
    <w:rsid w:val="004E3BEF"/>
    <w:pPr>
      <w:numPr>
        <w:ilvl w:val="3"/>
      </w:numPr>
      <w:outlineLvl w:val="3"/>
    </w:pPr>
    <w:rPr>
      <w:sz w:val="24"/>
    </w:rPr>
  </w:style>
  <w:style w:type="paragraph" w:styleId="berschrift5">
    <w:name w:val="heading 5"/>
    <w:basedOn w:val="Standard"/>
    <w:next w:val="Standard"/>
    <w:link w:val="berschrift5Zeichen"/>
    <w:uiPriority w:val="99"/>
    <w:qFormat/>
    <w:rsid w:val="004E3BEF"/>
    <w:pPr>
      <w:keepNext/>
      <w:numPr>
        <w:ilvl w:val="4"/>
        <w:numId w:val="1"/>
      </w:numPr>
      <w:jc w:val="both"/>
      <w:outlineLvl w:val="4"/>
    </w:pPr>
    <w:rPr>
      <w:rFonts w:ascii="Arial" w:eastAsia="Times New Roman" w:hAnsi="Arial" w:cs="Arial"/>
      <w:i/>
      <w:iCs/>
      <w:sz w:val="22"/>
      <w:lang w:eastAsia="zh-CN"/>
    </w:rPr>
  </w:style>
  <w:style w:type="paragraph" w:styleId="berschrift6">
    <w:name w:val="heading 6"/>
    <w:basedOn w:val="Standard"/>
    <w:next w:val="Standard"/>
    <w:link w:val="berschrift6Zeichen"/>
    <w:uiPriority w:val="99"/>
    <w:qFormat/>
    <w:rsid w:val="004E3BEF"/>
    <w:pPr>
      <w:keepNext/>
      <w:numPr>
        <w:ilvl w:val="5"/>
        <w:numId w:val="1"/>
      </w:numPr>
      <w:jc w:val="both"/>
      <w:outlineLvl w:val="5"/>
    </w:pPr>
    <w:rPr>
      <w:rFonts w:ascii="Arial" w:eastAsia="Times New Roman" w:hAnsi="Arial" w:cs="Arial"/>
      <w:i/>
      <w:iCs/>
      <w:sz w:val="24"/>
      <w:lang w:eastAsia="zh-CN"/>
    </w:rPr>
  </w:style>
  <w:style w:type="paragraph" w:styleId="berschrift7">
    <w:name w:val="heading 7"/>
    <w:basedOn w:val="Standard"/>
    <w:next w:val="Standard"/>
    <w:link w:val="berschrift7Zeichen"/>
    <w:uiPriority w:val="99"/>
    <w:qFormat/>
    <w:rsid w:val="004E3BEF"/>
    <w:pPr>
      <w:keepNext/>
      <w:numPr>
        <w:ilvl w:val="6"/>
        <w:numId w:val="1"/>
      </w:numPr>
      <w:ind w:left="340" w:hanging="340"/>
      <w:jc w:val="both"/>
      <w:outlineLvl w:val="6"/>
    </w:pPr>
    <w:rPr>
      <w:rFonts w:ascii="Arial" w:eastAsia="Times New Roman" w:hAnsi="Arial" w:cs="Arial"/>
      <w:i/>
      <w:iCs/>
      <w:sz w:val="22"/>
      <w:lang w:eastAsia="zh-CN"/>
    </w:rPr>
  </w:style>
  <w:style w:type="paragraph" w:styleId="berschrift8">
    <w:name w:val="heading 8"/>
    <w:basedOn w:val="Standard"/>
    <w:next w:val="Standard"/>
    <w:link w:val="berschrift8Zeichen"/>
    <w:uiPriority w:val="99"/>
    <w:qFormat/>
    <w:rsid w:val="004E3BEF"/>
    <w:pPr>
      <w:keepNext/>
      <w:numPr>
        <w:ilvl w:val="7"/>
        <w:numId w:val="1"/>
      </w:numPr>
      <w:jc w:val="both"/>
      <w:outlineLvl w:val="7"/>
    </w:pPr>
    <w:rPr>
      <w:rFonts w:ascii="Arial" w:eastAsia="Times New Roman" w:hAnsi="Arial" w:cs="Arial"/>
      <w:b/>
      <w:bCs/>
      <w:sz w:val="24"/>
      <w:lang w:eastAsia="zh-CN"/>
    </w:rPr>
  </w:style>
  <w:style w:type="paragraph" w:styleId="berschrift9">
    <w:name w:val="heading 9"/>
    <w:basedOn w:val="Standard"/>
    <w:next w:val="Standard"/>
    <w:link w:val="berschrift9Zeichen"/>
    <w:uiPriority w:val="99"/>
    <w:qFormat/>
    <w:rsid w:val="004E3BEF"/>
    <w:pPr>
      <w:keepNext/>
      <w:numPr>
        <w:ilvl w:val="8"/>
        <w:numId w:val="1"/>
      </w:numPr>
      <w:spacing w:before="120" w:after="240"/>
      <w:ind w:left="357" w:firstLine="0"/>
      <w:outlineLvl w:val="8"/>
    </w:pPr>
    <w:rPr>
      <w:rFonts w:ascii="Arial" w:eastAsia="Times New Roman" w:hAnsi="Arial" w:cs="Arial"/>
      <w:i/>
      <w:iCs/>
      <w:color w:val="00000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rsid w:val="004E3BEF"/>
    <w:rPr>
      <w:rFonts w:eastAsia="Times New Roman" w:cs="Arial"/>
      <w:b/>
      <w:sz w:val="30"/>
      <w:szCs w:val="20"/>
      <w:lang w:eastAsia="zh-CN"/>
    </w:rPr>
  </w:style>
  <w:style w:type="character" w:customStyle="1" w:styleId="berschrift2Zeichen">
    <w:name w:val="Überschrift 2 Zeichen"/>
    <w:basedOn w:val="Absatzstandardschriftart"/>
    <w:link w:val="berschrift2"/>
    <w:uiPriority w:val="99"/>
    <w:rsid w:val="004E3BEF"/>
    <w:rPr>
      <w:rFonts w:eastAsia="Times New Roman" w:cs="Arial"/>
      <w:b/>
      <w:sz w:val="28"/>
      <w:szCs w:val="20"/>
      <w:lang w:eastAsia="zh-CN"/>
    </w:rPr>
  </w:style>
  <w:style w:type="character" w:customStyle="1" w:styleId="berschrift3Zeichen">
    <w:name w:val="Überschrift 3 Zeichen"/>
    <w:basedOn w:val="Absatzstandardschriftart"/>
    <w:link w:val="berschrift3"/>
    <w:uiPriority w:val="99"/>
    <w:rsid w:val="004E3BEF"/>
    <w:rPr>
      <w:rFonts w:eastAsia="Times New Roman" w:cs="Arial"/>
      <w:b/>
      <w:sz w:val="26"/>
      <w:szCs w:val="20"/>
      <w:lang w:eastAsia="zh-CN"/>
    </w:rPr>
  </w:style>
  <w:style w:type="character" w:customStyle="1" w:styleId="berschrift4Zeichen">
    <w:name w:val="Überschrift 4 Zeichen"/>
    <w:basedOn w:val="Absatzstandardschriftart"/>
    <w:link w:val="berschrift4"/>
    <w:uiPriority w:val="99"/>
    <w:rsid w:val="004E3BEF"/>
    <w:rPr>
      <w:rFonts w:eastAsia="Times New Roman" w:cs="Arial"/>
      <w:b/>
      <w:szCs w:val="20"/>
      <w:lang w:eastAsia="zh-CN"/>
    </w:rPr>
  </w:style>
  <w:style w:type="character" w:customStyle="1" w:styleId="berschrift5Zeichen">
    <w:name w:val="Überschrift 5 Zeichen"/>
    <w:basedOn w:val="Absatzstandardschriftart"/>
    <w:link w:val="berschrift5"/>
    <w:uiPriority w:val="99"/>
    <w:rsid w:val="004E3BEF"/>
    <w:rPr>
      <w:rFonts w:eastAsia="Times New Roman" w:cs="Arial"/>
      <w:i/>
      <w:iCs/>
      <w:sz w:val="22"/>
      <w:szCs w:val="20"/>
      <w:lang w:eastAsia="zh-CN"/>
    </w:rPr>
  </w:style>
  <w:style w:type="character" w:customStyle="1" w:styleId="berschrift6Zeichen">
    <w:name w:val="Überschrift 6 Zeichen"/>
    <w:basedOn w:val="Absatzstandardschriftart"/>
    <w:link w:val="berschrift6"/>
    <w:uiPriority w:val="99"/>
    <w:rsid w:val="004E3BEF"/>
    <w:rPr>
      <w:rFonts w:eastAsia="Times New Roman" w:cs="Arial"/>
      <w:i/>
      <w:iCs/>
      <w:szCs w:val="20"/>
      <w:lang w:eastAsia="zh-CN"/>
    </w:rPr>
  </w:style>
  <w:style w:type="character" w:customStyle="1" w:styleId="berschrift7Zeichen">
    <w:name w:val="Überschrift 7 Zeichen"/>
    <w:basedOn w:val="Absatzstandardschriftart"/>
    <w:link w:val="berschrift7"/>
    <w:uiPriority w:val="99"/>
    <w:rsid w:val="004E3BEF"/>
    <w:rPr>
      <w:rFonts w:eastAsia="Times New Roman" w:cs="Arial"/>
      <w:i/>
      <w:iCs/>
      <w:sz w:val="22"/>
      <w:szCs w:val="20"/>
      <w:lang w:eastAsia="zh-CN"/>
    </w:rPr>
  </w:style>
  <w:style w:type="character" w:customStyle="1" w:styleId="berschrift8Zeichen">
    <w:name w:val="Überschrift 8 Zeichen"/>
    <w:basedOn w:val="Absatzstandardschriftart"/>
    <w:link w:val="berschrift8"/>
    <w:uiPriority w:val="99"/>
    <w:rsid w:val="004E3BEF"/>
    <w:rPr>
      <w:rFonts w:eastAsia="Times New Roman" w:cs="Arial"/>
      <w:b/>
      <w:bCs/>
      <w:szCs w:val="20"/>
      <w:lang w:eastAsia="zh-CN"/>
    </w:rPr>
  </w:style>
  <w:style w:type="character" w:customStyle="1" w:styleId="berschrift9Zeichen">
    <w:name w:val="Überschrift 9 Zeichen"/>
    <w:basedOn w:val="Absatzstandardschriftart"/>
    <w:link w:val="berschrift9"/>
    <w:uiPriority w:val="99"/>
    <w:rsid w:val="004E3BEF"/>
    <w:rPr>
      <w:rFonts w:eastAsia="Times New Roman" w:cs="Arial"/>
      <w:i/>
      <w:iCs/>
      <w:color w:val="000000"/>
      <w:sz w:val="20"/>
      <w:szCs w:val="20"/>
      <w:lang w:eastAsia="zh-CN"/>
    </w:rPr>
  </w:style>
  <w:style w:type="table" w:styleId="Tabellenraster">
    <w:name w:val="Table Grid"/>
    <w:basedOn w:val="NormaleTabelle"/>
    <w:uiPriority w:val="59"/>
    <w:rsid w:val="004E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eichen"/>
    <w:uiPriority w:val="99"/>
    <w:unhideWhenUsed/>
    <w:rsid w:val="004E3BEF"/>
    <w:pPr>
      <w:tabs>
        <w:tab w:val="center" w:pos="4536"/>
        <w:tab w:val="right" w:pos="9072"/>
      </w:tabs>
    </w:pPr>
  </w:style>
  <w:style w:type="character" w:customStyle="1" w:styleId="FuzeileZeichen">
    <w:name w:val="Fußzeile Zeichen"/>
    <w:basedOn w:val="Absatzstandardschriftart"/>
    <w:link w:val="Fuzeile"/>
    <w:uiPriority w:val="99"/>
    <w:rsid w:val="004E3BEF"/>
    <w:rPr>
      <w:rFonts w:ascii="Cambria" w:eastAsia="Cambria" w:hAnsi="Cambria" w:cs="Times New Roman"/>
      <w:sz w:val="20"/>
      <w:szCs w:val="20"/>
    </w:rPr>
  </w:style>
  <w:style w:type="character" w:styleId="Seitenzahl">
    <w:name w:val="page number"/>
    <w:basedOn w:val="Absatzstandardschriftart"/>
    <w:uiPriority w:val="99"/>
    <w:semiHidden/>
    <w:unhideWhenUsed/>
    <w:rsid w:val="004E3BEF"/>
  </w:style>
  <w:style w:type="paragraph" w:styleId="Kopfzeile">
    <w:name w:val="header"/>
    <w:basedOn w:val="Standard"/>
    <w:link w:val="KopfzeileZeichen"/>
    <w:uiPriority w:val="99"/>
    <w:unhideWhenUsed/>
    <w:rsid w:val="004E3BEF"/>
    <w:pPr>
      <w:tabs>
        <w:tab w:val="center" w:pos="4536"/>
        <w:tab w:val="right" w:pos="9072"/>
      </w:tabs>
    </w:pPr>
  </w:style>
  <w:style w:type="character" w:customStyle="1" w:styleId="KopfzeileZeichen">
    <w:name w:val="Kopfzeile Zeichen"/>
    <w:basedOn w:val="Absatzstandardschriftart"/>
    <w:link w:val="Kopfzeile"/>
    <w:uiPriority w:val="99"/>
    <w:rsid w:val="004E3BEF"/>
    <w:rPr>
      <w:rFonts w:ascii="Cambria" w:eastAsia="Cambria" w:hAnsi="Cambria" w:cs="Times New Roman"/>
      <w:sz w:val="20"/>
      <w:szCs w:val="20"/>
    </w:rPr>
  </w:style>
  <w:style w:type="paragraph" w:styleId="Listenabsatz">
    <w:name w:val="List Paragraph"/>
    <w:basedOn w:val="Standard"/>
    <w:uiPriority w:val="99"/>
    <w:qFormat/>
    <w:rsid w:val="004E3BEF"/>
    <w:pPr>
      <w:ind w:left="720"/>
      <w:contextualSpacing/>
      <w:jc w:val="both"/>
    </w:pPr>
    <w:rPr>
      <w:rFonts w:ascii="Arial" w:eastAsia="Times New Roman" w:hAnsi="Arial" w:cs="Arial"/>
      <w:sz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3BEF"/>
    <w:rPr>
      <w:rFonts w:ascii="Cambria" w:eastAsia="Cambria" w:hAnsi="Cambria" w:cs="Times New Roman"/>
      <w:sz w:val="20"/>
      <w:szCs w:val="20"/>
    </w:rPr>
  </w:style>
  <w:style w:type="paragraph" w:styleId="berschrift1">
    <w:name w:val="heading 1"/>
    <w:basedOn w:val="Standard"/>
    <w:next w:val="Standard"/>
    <w:link w:val="berschrift1Zeichen"/>
    <w:uiPriority w:val="99"/>
    <w:qFormat/>
    <w:rsid w:val="004E3BEF"/>
    <w:pPr>
      <w:keepNext/>
      <w:widowControl w:val="0"/>
      <w:numPr>
        <w:numId w:val="1"/>
      </w:numPr>
      <w:spacing w:after="240"/>
      <w:ind w:left="794" w:hanging="794"/>
      <w:jc w:val="both"/>
      <w:outlineLvl w:val="0"/>
    </w:pPr>
    <w:rPr>
      <w:rFonts w:ascii="Arial" w:eastAsia="Times New Roman" w:hAnsi="Arial" w:cs="Arial"/>
      <w:b/>
      <w:sz w:val="30"/>
      <w:lang w:eastAsia="zh-CN"/>
    </w:rPr>
  </w:style>
  <w:style w:type="paragraph" w:styleId="berschrift2">
    <w:name w:val="heading 2"/>
    <w:basedOn w:val="berschrift1"/>
    <w:next w:val="Standard"/>
    <w:link w:val="berschrift2Zeichen"/>
    <w:uiPriority w:val="99"/>
    <w:qFormat/>
    <w:rsid w:val="004E3BEF"/>
    <w:pPr>
      <w:numPr>
        <w:ilvl w:val="1"/>
      </w:numPr>
      <w:outlineLvl w:val="1"/>
    </w:pPr>
    <w:rPr>
      <w:sz w:val="28"/>
    </w:rPr>
  </w:style>
  <w:style w:type="paragraph" w:styleId="berschrift3">
    <w:name w:val="heading 3"/>
    <w:basedOn w:val="berschrift2"/>
    <w:next w:val="Standard"/>
    <w:link w:val="berschrift3Zeichen"/>
    <w:uiPriority w:val="99"/>
    <w:qFormat/>
    <w:rsid w:val="004E3BEF"/>
    <w:pPr>
      <w:numPr>
        <w:ilvl w:val="2"/>
      </w:numPr>
      <w:outlineLvl w:val="2"/>
    </w:pPr>
    <w:rPr>
      <w:sz w:val="26"/>
    </w:rPr>
  </w:style>
  <w:style w:type="paragraph" w:styleId="berschrift4">
    <w:name w:val="heading 4"/>
    <w:basedOn w:val="berschrift3"/>
    <w:next w:val="Standard"/>
    <w:link w:val="berschrift4Zeichen"/>
    <w:uiPriority w:val="99"/>
    <w:qFormat/>
    <w:rsid w:val="004E3BEF"/>
    <w:pPr>
      <w:numPr>
        <w:ilvl w:val="3"/>
      </w:numPr>
      <w:outlineLvl w:val="3"/>
    </w:pPr>
    <w:rPr>
      <w:sz w:val="24"/>
    </w:rPr>
  </w:style>
  <w:style w:type="paragraph" w:styleId="berschrift5">
    <w:name w:val="heading 5"/>
    <w:basedOn w:val="Standard"/>
    <w:next w:val="Standard"/>
    <w:link w:val="berschrift5Zeichen"/>
    <w:uiPriority w:val="99"/>
    <w:qFormat/>
    <w:rsid w:val="004E3BEF"/>
    <w:pPr>
      <w:keepNext/>
      <w:numPr>
        <w:ilvl w:val="4"/>
        <w:numId w:val="1"/>
      </w:numPr>
      <w:jc w:val="both"/>
      <w:outlineLvl w:val="4"/>
    </w:pPr>
    <w:rPr>
      <w:rFonts w:ascii="Arial" w:eastAsia="Times New Roman" w:hAnsi="Arial" w:cs="Arial"/>
      <w:i/>
      <w:iCs/>
      <w:sz w:val="22"/>
      <w:lang w:eastAsia="zh-CN"/>
    </w:rPr>
  </w:style>
  <w:style w:type="paragraph" w:styleId="berschrift6">
    <w:name w:val="heading 6"/>
    <w:basedOn w:val="Standard"/>
    <w:next w:val="Standard"/>
    <w:link w:val="berschrift6Zeichen"/>
    <w:uiPriority w:val="99"/>
    <w:qFormat/>
    <w:rsid w:val="004E3BEF"/>
    <w:pPr>
      <w:keepNext/>
      <w:numPr>
        <w:ilvl w:val="5"/>
        <w:numId w:val="1"/>
      </w:numPr>
      <w:jc w:val="both"/>
      <w:outlineLvl w:val="5"/>
    </w:pPr>
    <w:rPr>
      <w:rFonts w:ascii="Arial" w:eastAsia="Times New Roman" w:hAnsi="Arial" w:cs="Arial"/>
      <w:i/>
      <w:iCs/>
      <w:sz w:val="24"/>
      <w:lang w:eastAsia="zh-CN"/>
    </w:rPr>
  </w:style>
  <w:style w:type="paragraph" w:styleId="berschrift7">
    <w:name w:val="heading 7"/>
    <w:basedOn w:val="Standard"/>
    <w:next w:val="Standard"/>
    <w:link w:val="berschrift7Zeichen"/>
    <w:uiPriority w:val="99"/>
    <w:qFormat/>
    <w:rsid w:val="004E3BEF"/>
    <w:pPr>
      <w:keepNext/>
      <w:numPr>
        <w:ilvl w:val="6"/>
        <w:numId w:val="1"/>
      </w:numPr>
      <w:ind w:left="340" w:hanging="340"/>
      <w:jc w:val="both"/>
      <w:outlineLvl w:val="6"/>
    </w:pPr>
    <w:rPr>
      <w:rFonts w:ascii="Arial" w:eastAsia="Times New Roman" w:hAnsi="Arial" w:cs="Arial"/>
      <w:i/>
      <w:iCs/>
      <w:sz w:val="22"/>
      <w:lang w:eastAsia="zh-CN"/>
    </w:rPr>
  </w:style>
  <w:style w:type="paragraph" w:styleId="berschrift8">
    <w:name w:val="heading 8"/>
    <w:basedOn w:val="Standard"/>
    <w:next w:val="Standard"/>
    <w:link w:val="berschrift8Zeichen"/>
    <w:uiPriority w:val="99"/>
    <w:qFormat/>
    <w:rsid w:val="004E3BEF"/>
    <w:pPr>
      <w:keepNext/>
      <w:numPr>
        <w:ilvl w:val="7"/>
        <w:numId w:val="1"/>
      </w:numPr>
      <w:jc w:val="both"/>
      <w:outlineLvl w:val="7"/>
    </w:pPr>
    <w:rPr>
      <w:rFonts w:ascii="Arial" w:eastAsia="Times New Roman" w:hAnsi="Arial" w:cs="Arial"/>
      <w:b/>
      <w:bCs/>
      <w:sz w:val="24"/>
      <w:lang w:eastAsia="zh-CN"/>
    </w:rPr>
  </w:style>
  <w:style w:type="paragraph" w:styleId="berschrift9">
    <w:name w:val="heading 9"/>
    <w:basedOn w:val="Standard"/>
    <w:next w:val="Standard"/>
    <w:link w:val="berschrift9Zeichen"/>
    <w:uiPriority w:val="99"/>
    <w:qFormat/>
    <w:rsid w:val="004E3BEF"/>
    <w:pPr>
      <w:keepNext/>
      <w:numPr>
        <w:ilvl w:val="8"/>
        <w:numId w:val="1"/>
      </w:numPr>
      <w:spacing w:before="120" w:after="240"/>
      <w:ind w:left="357" w:firstLine="0"/>
      <w:outlineLvl w:val="8"/>
    </w:pPr>
    <w:rPr>
      <w:rFonts w:ascii="Arial" w:eastAsia="Times New Roman" w:hAnsi="Arial" w:cs="Arial"/>
      <w:i/>
      <w:iCs/>
      <w:color w:val="00000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rsid w:val="004E3BEF"/>
    <w:rPr>
      <w:rFonts w:eastAsia="Times New Roman" w:cs="Arial"/>
      <w:b/>
      <w:sz w:val="30"/>
      <w:szCs w:val="20"/>
      <w:lang w:eastAsia="zh-CN"/>
    </w:rPr>
  </w:style>
  <w:style w:type="character" w:customStyle="1" w:styleId="berschrift2Zeichen">
    <w:name w:val="Überschrift 2 Zeichen"/>
    <w:basedOn w:val="Absatzstandardschriftart"/>
    <w:link w:val="berschrift2"/>
    <w:uiPriority w:val="99"/>
    <w:rsid w:val="004E3BEF"/>
    <w:rPr>
      <w:rFonts w:eastAsia="Times New Roman" w:cs="Arial"/>
      <w:b/>
      <w:sz w:val="28"/>
      <w:szCs w:val="20"/>
      <w:lang w:eastAsia="zh-CN"/>
    </w:rPr>
  </w:style>
  <w:style w:type="character" w:customStyle="1" w:styleId="berschrift3Zeichen">
    <w:name w:val="Überschrift 3 Zeichen"/>
    <w:basedOn w:val="Absatzstandardschriftart"/>
    <w:link w:val="berschrift3"/>
    <w:uiPriority w:val="99"/>
    <w:rsid w:val="004E3BEF"/>
    <w:rPr>
      <w:rFonts w:eastAsia="Times New Roman" w:cs="Arial"/>
      <w:b/>
      <w:sz w:val="26"/>
      <w:szCs w:val="20"/>
      <w:lang w:eastAsia="zh-CN"/>
    </w:rPr>
  </w:style>
  <w:style w:type="character" w:customStyle="1" w:styleId="berschrift4Zeichen">
    <w:name w:val="Überschrift 4 Zeichen"/>
    <w:basedOn w:val="Absatzstandardschriftart"/>
    <w:link w:val="berschrift4"/>
    <w:uiPriority w:val="99"/>
    <w:rsid w:val="004E3BEF"/>
    <w:rPr>
      <w:rFonts w:eastAsia="Times New Roman" w:cs="Arial"/>
      <w:b/>
      <w:szCs w:val="20"/>
      <w:lang w:eastAsia="zh-CN"/>
    </w:rPr>
  </w:style>
  <w:style w:type="character" w:customStyle="1" w:styleId="berschrift5Zeichen">
    <w:name w:val="Überschrift 5 Zeichen"/>
    <w:basedOn w:val="Absatzstandardschriftart"/>
    <w:link w:val="berschrift5"/>
    <w:uiPriority w:val="99"/>
    <w:rsid w:val="004E3BEF"/>
    <w:rPr>
      <w:rFonts w:eastAsia="Times New Roman" w:cs="Arial"/>
      <w:i/>
      <w:iCs/>
      <w:sz w:val="22"/>
      <w:szCs w:val="20"/>
      <w:lang w:eastAsia="zh-CN"/>
    </w:rPr>
  </w:style>
  <w:style w:type="character" w:customStyle="1" w:styleId="berschrift6Zeichen">
    <w:name w:val="Überschrift 6 Zeichen"/>
    <w:basedOn w:val="Absatzstandardschriftart"/>
    <w:link w:val="berschrift6"/>
    <w:uiPriority w:val="99"/>
    <w:rsid w:val="004E3BEF"/>
    <w:rPr>
      <w:rFonts w:eastAsia="Times New Roman" w:cs="Arial"/>
      <w:i/>
      <w:iCs/>
      <w:szCs w:val="20"/>
      <w:lang w:eastAsia="zh-CN"/>
    </w:rPr>
  </w:style>
  <w:style w:type="character" w:customStyle="1" w:styleId="berschrift7Zeichen">
    <w:name w:val="Überschrift 7 Zeichen"/>
    <w:basedOn w:val="Absatzstandardschriftart"/>
    <w:link w:val="berschrift7"/>
    <w:uiPriority w:val="99"/>
    <w:rsid w:val="004E3BEF"/>
    <w:rPr>
      <w:rFonts w:eastAsia="Times New Roman" w:cs="Arial"/>
      <w:i/>
      <w:iCs/>
      <w:sz w:val="22"/>
      <w:szCs w:val="20"/>
      <w:lang w:eastAsia="zh-CN"/>
    </w:rPr>
  </w:style>
  <w:style w:type="character" w:customStyle="1" w:styleId="berschrift8Zeichen">
    <w:name w:val="Überschrift 8 Zeichen"/>
    <w:basedOn w:val="Absatzstandardschriftart"/>
    <w:link w:val="berschrift8"/>
    <w:uiPriority w:val="99"/>
    <w:rsid w:val="004E3BEF"/>
    <w:rPr>
      <w:rFonts w:eastAsia="Times New Roman" w:cs="Arial"/>
      <w:b/>
      <w:bCs/>
      <w:szCs w:val="20"/>
      <w:lang w:eastAsia="zh-CN"/>
    </w:rPr>
  </w:style>
  <w:style w:type="character" w:customStyle="1" w:styleId="berschrift9Zeichen">
    <w:name w:val="Überschrift 9 Zeichen"/>
    <w:basedOn w:val="Absatzstandardschriftart"/>
    <w:link w:val="berschrift9"/>
    <w:uiPriority w:val="99"/>
    <w:rsid w:val="004E3BEF"/>
    <w:rPr>
      <w:rFonts w:eastAsia="Times New Roman" w:cs="Arial"/>
      <w:i/>
      <w:iCs/>
      <w:color w:val="000000"/>
      <w:sz w:val="20"/>
      <w:szCs w:val="20"/>
      <w:lang w:eastAsia="zh-CN"/>
    </w:rPr>
  </w:style>
  <w:style w:type="table" w:styleId="Tabellenraster">
    <w:name w:val="Table Grid"/>
    <w:basedOn w:val="NormaleTabelle"/>
    <w:uiPriority w:val="59"/>
    <w:rsid w:val="004E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eichen"/>
    <w:uiPriority w:val="99"/>
    <w:unhideWhenUsed/>
    <w:rsid w:val="004E3BEF"/>
    <w:pPr>
      <w:tabs>
        <w:tab w:val="center" w:pos="4536"/>
        <w:tab w:val="right" w:pos="9072"/>
      </w:tabs>
    </w:pPr>
  </w:style>
  <w:style w:type="character" w:customStyle="1" w:styleId="FuzeileZeichen">
    <w:name w:val="Fußzeile Zeichen"/>
    <w:basedOn w:val="Absatzstandardschriftart"/>
    <w:link w:val="Fuzeile"/>
    <w:uiPriority w:val="99"/>
    <w:rsid w:val="004E3BEF"/>
    <w:rPr>
      <w:rFonts w:ascii="Cambria" w:eastAsia="Cambria" w:hAnsi="Cambria" w:cs="Times New Roman"/>
      <w:sz w:val="20"/>
      <w:szCs w:val="20"/>
    </w:rPr>
  </w:style>
  <w:style w:type="character" w:styleId="Seitenzahl">
    <w:name w:val="page number"/>
    <w:basedOn w:val="Absatzstandardschriftart"/>
    <w:uiPriority w:val="99"/>
    <w:semiHidden/>
    <w:unhideWhenUsed/>
    <w:rsid w:val="004E3BEF"/>
  </w:style>
  <w:style w:type="paragraph" w:styleId="Kopfzeile">
    <w:name w:val="header"/>
    <w:basedOn w:val="Standard"/>
    <w:link w:val="KopfzeileZeichen"/>
    <w:uiPriority w:val="99"/>
    <w:unhideWhenUsed/>
    <w:rsid w:val="004E3BEF"/>
    <w:pPr>
      <w:tabs>
        <w:tab w:val="center" w:pos="4536"/>
        <w:tab w:val="right" w:pos="9072"/>
      </w:tabs>
    </w:pPr>
  </w:style>
  <w:style w:type="character" w:customStyle="1" w:styleId="KopfzeileZeichen">
    <w:name w:val="Kopfzeile Zeichen"/>
    <w:basedOn w:val="Absatzstandardschriftart"/>
    <w:link w:val="Kopfzeile"/>
    <w:uiPriority w:val="99"/>
    <w:rsid w:val="004E3BEF"/>
    <w:rPr>
      <w:rFonts w:ascii="Cambria" w:eastAsia="Cambria" w:hAnsi="Cambria" w:cs="Times New Roman"/>
      <w:sz w:val="20"/>
      <w:szCs w:val="20"/>
    </w:rPr>
  </w:style>
  <w:style w:type="paragraph" w:styleId="Listenabsatz">
    <w:name w:val="List Paragraph"/>
    <w:basedOn w:val="Standard"/>
    <w:uiPriority w:val="99"/>
    <w:qFormat/>
    <w:rsid w:val="004E3BEF"/>
    <w:pPr>
      <w:ind w:left="720"/>
      <w:contextualSpacing/>
      <w:jc w:val="both"/>
    </w:pPr>
    <w:rPr>
      <w:rFonts w:ascii="Arial" w:eastAsia="Times New Roman"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5193</Words>
  <Characters>32723</Characters>
  <Application>Microsoft Macintosh Word</Application>
  <DocSecurity>0</DocSecurity>
  <Lines>272</Lines>
  <Paragraphs>75</Paragraphs>
  <ScaleCrop>false</ScaleCrop>
  <Company/>
  <LinksUpToDate>false</LinksUpToDate>
  <CharactersWithSpaces>37841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2015-10-20T09:00:00Z</cp:lastPrinted>
  <dcterms:created xsi:type="dcterms:W3CDTF">2015-04-13T08:31:00Z</dcterms:created>
  <dcterms:modified xsi:type="dcterms:W3CDTF">2016-08-30T13:41:00Z</dcterms:modified>
</cp:coreProperties>
</file>